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9950" w14:textId="77777777" w:rsidR="00E00597" w:rsidRPr="00982F2B" w:rsidRDefault="00E00597" w:rsidP="00E00597">
      <w:pPr>
        <w:pStyle w:val="Pros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uni" w:hAnsi="Muni" w:cstheme="minorHAnsi"/>
          <w:b/>
          <w:color w:val="0066FF"/>
          <w:sz w:val="44"/>
          <w:szCs w:val="44"/>
        </w:rPr>
      </w:pPr>
      <w:r w:rsidRPr="00982F2B">
        <w:rPr>
          <w:rFonts w:ascii="Muni" w:hAnsi="Muni" w:cstheme="minorHAnsi"/>
          <w:b/>
          <w:color w:val="0066FF"/>
          <w:sz w:val="44"/>
          <w:szCs w:val="44"/>
        </w:rPr>
        <w:t>Otázky státní závěrečné zkoušky z etnologie</w:t>
      </w:r>
    </w:p>
    <w:p w14:paraId="019A8216" w14:textId="77777777" w:rsidR="00E00597" w:rsidRDefault="00E00597" w:rsidP="00E00597">
      <w:pPr>
        <w:pStyle w:val="Prosttext"/>
        <w:rPr>
          <w:rFonts w:ascii="Muni" w:hAnsi="Muni" w:cstheme="minorHAnsi"/>
          <w:b/>
          <w:color w:val="0066FF"/>
          <w:sz w:val="36"/>
          <w:szCs w:val="36"/>
        </w:rPr>
      </w:pPr>
    </w:p>
    <w:p w14:paraId="299B3DB8" w14:textId="5BFAA4B1" w:rsidR="00590968" w:rsidRPr="002E6318" w:rsidRDefault="00E00597" w:rsidP="00E00597">
      <w:pPr>
        <w:pStyle w:val="Prosttext"/>
        <w:jc w:val="center"/>
        <w:rPr>
          <w:rFonts w:ascii="Muni" w:hAnsi="Muni" w:cstheme="minorHAnsi"/>
          <w:b/>
          <w:color w:val="0066FF"/>
          <w:sz w:val="36"/>
          <w:szCs w:val="36"/>
        </w:rPr>
      </w:pPr>
      <w:r>
        <w:rPr>
          <w:rFonts w:ascii="Muni" w:hAnsi="Muni" w:cstheme="minorHAnsi"/>
          <w:b/>
          <w:color w:val="0066FF"/>
          <w:sz w:val="36"/>
          <w:szCs w:val="36"/>
        </w:rPr>
        <w:t xml:space="preserve">Studijní plán </w:t>
      </w:r>
      <w:r w:rsidR="00D273E9">
        <w:rPr>
          <w:rFonts w:ascii="Muni" w:hAnsi="Muni" w:cstheme="minorHAnsi"/>
          <w:b/>
          <w:color w:val="0066FF"/>
          <w:sz w:val="36"/>
          <w:szCs w:val="36"/>
        </w:rPr>
        <w:t xml:space="preserve">hlavní </w:t>
      </w:r>
      <w:r w:rsidR="00D273E9" w:rsidRPr="00D273E9">
        <w:rPr>
          <w:rFonts w:ascii="Muni" w:hAnsi="Muni" w:cstheme="minorHAnsi"/>
          <w:bCs/>
          <w:color w:val="0066FF"/>
          <w:sz w:val="28"/>
          <w:szCs w:val="28"/>
        </w:rPr>
        <w:t>(MAIOR)</w:t>
      </w:r>
    </w:p>
    <w:p w14:paraId="17A39F14" w14:textId="68ED2AA2" w:rsidR="002017FB" w:rsidRDefault="002017FB" w:rsidP="009E4E3D">
      <w:pPr>
        <w:jc w:val="both"/>
        <w:rPr>
          <w:b/>
          <w:bCs/>
        </w:rPr>
      </w:pPr>
    </w:p>
    <w:p w14:paraId="30521970" w14:textId="5E45D20F" w:rsidR="00263EF3" w:rsidRDefault="00263EF3" w:rsidP="00263EF3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 rámci státní závěrečné zkoušky odpovídá student na tři otázky, které čerpají z následujících tematických okruhů: </w:t>
      </w:r>
      <w:r w:rsidR="00B6684E" w:rsidRPr="00263EF3">
        <w:rPr>
          <w:rFonts w:cstheme="minorHAnsi"/>
          <w:sz w:val="24"/>
          <w:szCs w:val="24"/>
        </w:rPr>
        <w:t xml:space="preserve">1. Historie a metodologie oboru, 2. Reálie tradiční kultury (hmotné </w:t>
      </w:r>
      <w:r w:rsidR="006A796C">
        <w:rPr>
          <w:rFonts w:cstheme="minorHAnsi"/>
          <w:sz w:val="24"/>
          <w:szCs w:val="24"/>
        </w:rPr>
        <w:br/>
      </w:r>
      <w:r w:rsidR="00B6684E" w:rsidRPr="00263EF3">
        <w:rPr>
          <w:rFonts w:cstheme="minorHAnsi"/>
          <w:sz w:val="24"/>
          <w:szCs w:val="24"/>
        </w:rPr>
        <w:t xml:space="preserve">a nehmotné projevy), 3. Etnické procesy. 4. Oborová specializace.  </w:t>
      </w:r>
    </w:p>
    <w:p w14:paraId="58A6B1C2" w14:textId="5C14105F" w:rsidR="00263EF3" w:rsidRDefault="00263EF3" w:rsidP="00263EF3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Otázka č. 1 a otázka č. 2 </w:t>
      </w:r>
      <w:r w:rsidRPr="009F43F8">
        <w:rPr>
          <w:rFonts w:asciiTheme="minorHAnsi" w:hAnsiTheme="minorHAnsi" w:cstheme="minorHAnsi"/>
          <w:sz w:val="24"/>
          <w:szCs w:val="24"/>
        </w:rPr>
        <w:t>vychází z náplně předmětů zahrnutých do profilujícího základu</w:t>
      </w:r>
      <w:r>
        <w:rPr>
          <w:rFonts w:asciiTheme="minorHAnsi" w:hAnsiTheme="minorHAnsi" w:cstheme="minorHAnsi"/>
          <w:sz w:val="24"/>
          <w:szCs w:val="24"/>
        </w:rPr>
        <w:t xml:space="preserve"> (viz níže), doplňující otázka č. 3 je zaměřena na orientaci studenta v historiografii </w:t>
      </w:r>
      <w:r>
        <w:rPr>
          <w:rFonts w:asciiTheme="minorHAnsi" w:hAnsiTheme="minorHAnsi" w:cstheme="minorHAnsi"/>
          <w:sz w:val="24"/>
          <w:szCs w:val="24"/>
        </w:rPr>
        <w:br/>
        <w:t>a metodologii oboru.</w:t>
      </w:r>
    </w:p>
    <w:p w14:paraId="08C4EFB8" w14:textId="062D2C35" w:rsidR="007A0606" w:rsidRDefault="007A0606" w:rsidP="00263EF3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066D34B5" w14:textId="77777777" w:rsidR="007A0606" w:rsidRPr="00FD4E9A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FD4E9A">
        <w:rPr>
          <w:sz w:val="24"/>
        </w:rPr>
        <w:t>Základní kategorie a pojmy etnických studií</w:t>
      </w:r>
    </w:p>
    <w:p w14:paraId="268BBD4D" w14:textId="77777777" w:rsidR="007A0606" w:rsidRPr="00FD4E9A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FD4E9A">
        <w:rPr>
          <w:sz w:val="24"/>
        </w:rPr>
        <w:t>Etnická společenství jižní, západní a severní Evropy</w:t>
      </w:r>
    </w:p>
    <w:p w14:paraId="59E9F9A1" w14:textId="77777777" w:rsidR="007A0606" w:rsidRPr="00FD4E9A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FD4E9A">
        <w:rPr>
          <w:sz w:val="24"/>
        </w:rPr>
        <w:t>Etnická společenství střední a východní Evropy</w:t>
      </w:r>
    </w:p>
    <w:p w14:paraId="12D4482E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E2026A">
        <w:rPr>
          <w:sz w:val="24"/>
        </w:rPr>
        <w:t>Studium lidové kultury v českých zemích před zformováním národopisu jako samostatné vědecké disciplíny: osobnosti a přístupy</w:t>
      </w:r>
    </w:p>
    <w:p w14:paraId="74E1C7C1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Vývoj českého národopisu mezi lety 1891 a 1945: osobnosti, přístupy, instituce</w:t>
      </w:r>
    </w:p>
    <w:p w14:paraId="14B9246B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Česká etnografie a etnologie po roce 1945: osobnosti, přístupy, instituce</w:t>
      </w:r>
    </w:p>
    <w:p w14:paraId="0AA5A986" w14:textId="77777777" w:rsidR="007A0606" w:rsidRPr="005500C3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5500C3">
        <w:rPr>
          <w:sz w:val="24"/>
        </w:rPr>
        <w:t>Základní muzejní terminologie a legislativa</w:t>
      </w:r>
    </w:p>
    <w:p w14:paraId="10652B83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5500C3">
        <w:rPr>
          <w:sz w:val="24"/>
        </w:rPr>
        <w:t xml:space="preserve">Geneze </w:t>
      </w:r>
      <w:r>
        <w:rPr>
          <w:sz w:val="24"/>
        </w:rPr>
        <w:t>etnografických muzeí</w:t>
      </w:r>
    </w:p>
    <w:p w14:paraId="1442EC0D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Kulturní dědictví a nástroje jeho péče a ochrany</w:t>
      </w:r>
    </w:p>
    <w:p w14:paraId="02D778ED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5500C3">
        <w:rPr>
          <w:sz w:val="24"/>
        </w:rPr>
        <w:t>Základní pojmy sociálních teorií</w:t>
      </w:r>
    </w:p>
    <w:p w14:paraId="1F46C23D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Rodinná obřadnost</w:t>
      </w:r>
    </w:p>
    <w:p w14:paraId="78966318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Výroční a hospodářské zvyky a obyčeje</w:t>
      </w:r>
    </w:p>
    <w:p w14:paraId="7745D5D3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Agrární etnologie a její představitelé</w:t>
      </w:r>
    </w:p>
    <w:p w14:paraId="4D28E734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Vývoj tradičního zemědělství</w:t>
      </w:r>
    </w:p>
    <w:p w14:paraId="353A90EE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Tradiční rukodělná výroba, terminologie a oborové členění</w:t>
      </w:r>
    </w:p>
    <w:p w14:paraId="24D813F3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Výzkum tradičního stavitelství a sídel (terminologie, směry, badatelé, literatura)</w:t>
      </w:r>
    </w:p>
    <w:p w14:paraId="10822580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Vývoj vesnického domu (materiál, konstrukce, dispozice, topeniště)</w:t>
      </w:r>
    </w:p>
    <w:p w14:paraId="6BE55944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Hospodářské, technické a sakrální stavby</w:t>
      </w:r>
    </w:p>
    <w:p w14:paraId="54C60421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6F7228">
        <w:rPr>
          <w:sz w:val="24"/>
        </w:rPr>
        <w:t>Výzkum lidového oděvu: terminologie</w:t>
      </w:r>
    </w:p>
    <w:p w14:paraId="4B993B42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 xml:space="preserve">Výzkum lidového oděvu: prameny a metody </w:t>
      </w:r>
    </w:p>
    <w:p w14:paraId="50832193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 w:rsidRPr="006F7228">
        <w:rPr>
          <w:sz w:val="24"/>
        </w:rPr>
        <w:t>Výzkum lidového oděvu: směry bádání, osobnosti</w:t>
      </w:r>
    </w:p>
    <w:p w14:paraId="5378A17C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Sociálně-vědný výzkum náboženství</w:t>
      </w:r>
    </w:p>
    <w:p w14:paraId="55D80715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Základní pojmy a koncepty ve výzkumu náboženství</w:t>
      </w:r>
    </w:p>
    <w:p w14:paraId="70FCE8A3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Religiozita na českém venkově</w:t>
      </w:r>
    </w:p>
    <w:p w14:paraId="07C9C925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Teoretická východiska folkloristiky</w:t>
      </w:r>
    </w:p>
    <w:p w14:paraId="6336433E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Systematika folkloristiky</w:t>
      </w:r>
    </w:p>
    <w:p w14:paraId="33BE8135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Folklorismus</w:t>
      </w:r>
    </w:p>
    <w:p w14:paraId="0C4E555E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Základní etnologická terminologie a vývoj oboru</w:t>
      </w:r>
    </w:p>
    <w:p w14:paraId="342DBC3C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Výzkum venkova</w:t>
      </w:r>
    </w:p>
    <w:p w14:paraId="599B0F67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Urbánní etnologie</w:t>
      </w:r>
    </w:p>
    <w:p w14:paraId="314C3060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Zájem o cizí a vlastní kultury</w:t>
      </w:r>
    </w:p>
    <w:p w14:paraId="52E8AF09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lastRenderedPageBreak/>
        <w:t>Směry bádání v etnologii a antropologii</w:t>
      </w:r>
    </w:p>
    <w:p w14:paraId="0017162C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Metody a techniky etnologického výzkumu</w:t>
      </w:r>
    </w:p>
    <w:p w14:paraId="697B1DBA" w14:textId="77777777" w:rsidR="007A0606" w:rsidRDefault="007A0606" w:rsidP="007A0606">
      <w:pPr>
        <w:pStyle w:val="Odstavecseseznamem"/>
        <w:numPr>
          <w:ilvl w:val="0"/>
          <w:numId w:val="16"/>
        </w:numPr>
        <w:spacing w:line="240" w:lineRule="auto"/>
        <w:rPr>
          <w:sz w:val="24"/>
        </w:rPr>
      </w:pPr>
      <w:r>
        <w:rPr>
          <w:sz w:val="24"/>
        </w:rPr>
        <w:t>Etnologická kompendia a odborná literatura</w:t>
      </w:r>
    </w:p>
    <w:p w14:paraId="333053B8" w14:textId="77777777" w:rsidR="007A0606" w:rsidRDefault="007A0606" w:rsidP="007A0606">
      <w:pPr>
        <w:spacing w:line="240" w:lineRule="auto"/>
        <w:rPr>
          <w:sz w:val="24"/>
        </w:rPr>
      </w:pPr>
    </w:p>
    <w:p w14:paraId="0E058FE0" w14:textId="42363363" w:rsidR="007A0606" w:rsidRDefault="007A0606" w:rsidP="00263EF3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1FB0D442" w14:textId="3EB552A9" w:rsidR="0017487E" w:rsidRDefault="0017487E" w:rsidP="0017487E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Otázky, které si student vybírá v rámci Státní závěrečné zkoušky z etnologie, pokrývají obsahovou skladbu jednotlivých povinných předmětů studia </w:t>
      </w:r>
      <w:r w:rsidR="008138B7">
        <w:rPr>
          <w:rFonts w:asciiTheme="minorHAnsi" w:hAnsiTheme="minorHAnsi" w:cstheme="minorHAnsi"/>
          <w:sz w:val="24"/>
          <w:szCs w:val="24"/>
        </w:rPr>
        <w:t xml:space="preserve">programu </w:t>
      </w:r>
      <w:r>
        <w:rPr>
          <w:rFonts w:asciiTheme="minorHAnsi" w:hAnsiTheme="minorHAnsi" w:cstheme="minorHAnsi"/>
          <w:sz w:val="24"/>
          <w:szCs w:val="24"/>
        </w:rPr>
        <w:t>etnologie</w:t>
      </w:r>
      <w:r w:rsidR="008138B7">
        <w:rPr>
          <w:rFonts w:asciiTheme="minorHAnsi" w:hAnsiTheme="minorHAnsi" w:cstheme="minorHAnsi"/>
          <w:sz w:val="24"/>
          <w:szCs w:val="24"/>
        </w:rPr>
        <w:t xml:space="preserve"> – bakalářský hlavní</w:t>
      </w:r>
      <w:r>
        <w:rPr>
          <w:rFonts w:asciiTheme="minorHAnsi" w:hAnsiTheme="minorHAnsi" w:cstheme="minorHAnsi"/>
          <w:sz w:val="24"/>
          <w:szCs w:val="24"/>
        </w:rPr>
        <w:t xml:space="preserve">, jak je definuje studijní plán. </w:t>
      </w:r>
    </w:p>
    <w:p w14:paraId="5DCBA26B" w14:textId="77777777" w:rsidR="0017487E" w:rsidRDefault="0017487E" w:rsidP="0017487E">
      <w:pPr>
        <w:pStyle w:val="Prosttext"/>
        <w:jc w:val="both"/>
        <w:rPr>
          <w:rFonts w:ascii="Muni" w:hAnsi="Muni" w:cstheme="minorHAnsi"/>
          <w:b/>
          <w:color w:val="0066FF"/>
          <w:sz w:val="36"/>
          <w:szCs w:val="36"/>
        </w:rPr>
      </w:pPr>
      <w:r>
        <w:rPr>
          <w:rFonts w:asciiTheme="minorHAnsi" w:hAnsiTheme="minorHAnsi" w:cstheme="minorHAnsi"/>
          <w:sz w:val="24"/>
          <w:szCs w:val="24"/>
        </w:rPr>
        <w:t>Zahrnují tyto předměty a jejich obsah:</w:t>
      </w:r>
    </w:p>
    <w:p w14:paraId="345E4604" w14:textId="77777777" w:rsidR="0017487E" w:rsidRDefault="0017487E" w:rsidP="00263EF3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14:paraId="08E4104D" w14:textId="77777777" w:rsidR="00263EF3" w:rsidRDefault="00263EF3" w:rsidP="00525231">
      <w:pPr>
        <w:jc w:val="both"/>
        <w:rPr>
          <w:b/>
          <w:bCs/>
        </w:rPr>
      </w:pPr>
    </w:p>
    <w:p w14:paraId="1A313B11" w14:textId="102E2606" w:rsidR="009E4E3D" w:rsidRPr="008B3BEC" w:rsidRDefault="006A796C" w:rsidP="00A13C3D">
      <w:pPr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>ETba</w:t>
      </w:r>
      <w:r w:rsidR="00A13C3D">
        <w:rPr>
          <w:rFonts w:ascii="Muni" w:hAnsi="Muni" w:cstheme="minorHAnsi"/>
          <w:b/>
          <w:color w:val="0066FF"/>
          <w:sz w:val="24"/>
          <w:szCs w:val="36"/>
        </w:rPr>
        <w:t xml:space="preserve">100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Kapitoly z dějin české etnologie I</w:t>
      </w:r>
      <w:r w:rsidR="00A13C3D">
        <w:rPr>
          <w:rFonts w:ascii="Muni" w:hAnsi="Muni" w:cstheme="minorHAnsi"/>
          <w:b/>
          <w:color w:val="0066FF"/>
          <w:sz w:val="24"/>
          <w:szCs w:val="36"/>
        </w:rPr>
        <w:br/>
        <w:t xml:space="preserve">ETba101 </w:t>
      </w:r>
      <w:r w:rsidR="00A13C3D" w:rsidRPr="008B3BEC">
        <w:rPr>
          <w:rFonts w:ascii="Muni" w:hAnsi="Muni" w:cstheme="minorHAnsi"/>
          <w:b/>
          <w:color w:val="0066FF"/>
          <w:sz w:val="24"/>
          <w:szCs w:val="36"/>
        </w:rPr>
        <w:t>Kapitoly z dějin české etnologie II</w:t>
      </w:r>
    </w:p>
    <w:p w14:paraId="6DB3BB50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>
        <w:t>Vy</w:t>
      </w:r>
      <w:r w:rsidRPr="00701D30">
        <w:t xml:space="preserve">mezení a proměny užívání pojmu národopis / </w:t>
      </w:r>
      <w:proofErr w:type="spellStart"/>
      <w:r w:rsidRPr="00701D30">
        <w:t>lidověda</w:t>
      </w:r>
      <w:proofErr w:type="spellEnd"/>
      <w:r w:rsidRPr="00701D30">
        <w:t xml:space="preserve"> / etnografie / etnologie v českých zemích, periodizace a charakteristika základních vývojových fází oboru,</w:t>
      </w:r>
      <w:r>
        <w:t xml:space="preserve"> </w:t>
      </w:r>
      <w:r w:rsidRPr="00701D30">
        <w:t xml:space="preserve">základní historiografické práce </w:t>
      </w:r>
      <w:r>
        <w:t>k dějinám české etnologie</w:t>
      </w:r>
    </w:p>
    <w:p w14:paraId="2325D87C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>Lidová kultura v dílech středověkých a novověkých autorů (11.</w:t>
      </w:r>
      <w:r>
        <w:t xml:space="preserve"> až polovina 18</w:t>
      </w:r>
      <w:r w:rsidRPr="00701D30">
        <w:t xml:space="preserve">. století) </w:t>
      </w:r>
    </w:p>
    <w:p w14:paraId="7DEEE097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Osvícenství a první  pokusy o soustavnější poznání lidové kultury </w:t>
      </w:r>
      <w:r>
        <w:t xml:space="preserve">v rané fázi národně emancipačního hnutí </w:t>
      </w:r>
    </w:p>
    <w:p w14:paraId="502AEF00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Přínos slavistiky a historie pro formování národopisného bádání v 19. století </w:t>
      </w:r>
    </w:p>
    <w:p w14:paraId="1A1FAD71" w14:textId="51061FA9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Sběratelské aktivity a regionální badatelé 19. století </w:t>
      </w:r>
      <w:r>
        <w:t>(učitelé, kněží a další)</w:t>
      </w:r>
    </w:p>
    <w:p w14:paraId="4C4D84BE" w14:textId="4A5C9B65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Národopisná výstava českoslovanská a generace NVČ, konstituování národopisu </w:t>
      </w:r>
      <w:r>
        <w:t xml:space="preserve">v českých zemích </w:t>
      </w:r>
      <w:r w:rsidRPr="00701D30">
        <w:t xml:space="preserve">jako samostatné vědecké disciplíny </w:t>
      </w:r>
    </w:p>
    <w:p w14:paraId="54EA4BCF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Vývoj oborových časopisů </w:t>
      </w:r>
    </w:p>
    <w:p w14:paraId="3B6B156C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>
        <w:t>Německojazyčný národopis v českých zemí do roku 1945</w:t>
      </w:r>
    </w:p>
    <w:p w14:paraId="1621A62E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>
        <w:t>Formování národopisných / etnologických pracovišť na univerzitách v českých zemích a jejich představitelé</w:t>
      </w:r>
    </w:p>
    <w:p w14:paraId="23F0F34D" w14:textId="77777777" w:rsidR="009E4E3D" w:rsidRDefault="009E4E3D" w:rsidP="009E4E3D">
      <w:pPr>
        <w:pStyle w:val="Odstavecseseznamem"/>
        <w:numPr>
          <w:ilvl w:val="0"/>
          <w:numId w:val="4"/>
        </w:numPr>
        <w:spacing w:after="0" w:line="240" w:lineRule="auto"/>
      </w:pPr>
      <w:r w:rsidRPr="00701D30">
        <w:t xml:space="preserve">Základní oborové instituce </w:t>
      </w:r>
      <w:r>
        <w:t xml:space="preserve">české etnologie </w:t>
      </w:r>
      <w:r w:rsidRPr="00701D30">
        <w:t xml:space="preserve">(muzea, </w:t>
      </w:r>
      <w:r>
        <w:t>aplikovaná sféra, Akademie věd</w:t>
      </w:r>
      <w:r w:rsidRPr="00701D30">
        <w:t>), jejich vývoj a profil</w:t>
      </w:r>
      <w:r>
        <w:t xml:space="preserve">ace </w:t>
      </w:r>
    </w:p>
    <w:p w14:paraId="77DD1B6D" w14:textId="77777777" w:rsidR="009E4E3D" w:rsidRDefault="009E4E3D" w:rsidP="00EB02B9">
      <w:pPr>
        <w:rPr>
          <w:b/>
        </w:rPr>
      </w:pPr>
    </w:p>
    <w:p w14:paraId="0481B90C" w14:textId="01B061F6" w:rsidR="00EB02B9" w:rsidRPr="008B3BEC" w:rsidRDefault="00044F02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Etba102 </w:t>
      </w:r>
      <w:r w:rsidR="00C402AC" w:rsidRPr="008B3BEC">
        <w:rPr>
          <w:rFonts w:ascii="Muni" w:hAnsi="Muni" w:cstheme="minorHAnsi"/>
          <w:b/>
          <w:color w:val="0066FF"/>
          <w:sz w:val="24"/>
          <w:szCs w:val="36"/>
        </w:rPr>
        <w:t>Náboženství a sociální vědy</w:t>
      </w:r>
    </w:p>
    <w:p w14:paraId="7B40FB60" w14:textId="77777777" w:rsidR="00EB02B9" w:rsidRDefault="00C402AC" w:rsidP="00EB02B9">
      <w:pPr>
        <w:pStyle w:val="Odstavecseseznamem"/>
        <w:numPr>
          <w:ilvl w:val="0"/>
          <w:numId w:val="2"/>
        </w:numPr>
      </w:pPr>
      <w:r>
        <w:t>Přístupy ke studiu náboženství v etnologii, základní metodologické orientace</w:t>
      </w:r>
    </w:p>
    <w:p w14:paraId="03AE5478" w14:textId="77777777" w:rsidR="00EB02B9" w:rsidRDefault="00C402AC" w:rsidP="00AF70CF">
      <w:pPr>
        <w:pStyle w:val="Odstavecseseznamem"/>
        <w:numPr>
          <w:ilvl w:val="0"/>
          <w:numId w:val="2"/>
        </w:numPr>
      </w:pPr>
      <w:r>
        <w:t>Koncepty z dějin sociálně-vědného výzkumu nábož</w:t>
      </w:r>
      <w:r w:rsidR="00EB02B9">
        <w:t xml:space="preserve">enství: animismus, </w:t>
      </w:r>
      <w:proofErr w:type="spellStart"/>
      <w:r w:rsidR="00EB02B9">
        <w:t>animatismus</w:t>
      </w:r>
      <w:proofErr w:type="spellEnd"/>
      <w:r w:rsidR="00EB02B9">
        <w:t xml:space="preserve">, </w:t>
      </w:r>
      <w:r>
        <w:t>totemismus, šamanismus, fetišismus, tabu a mana</w:t>
      </w:r>
    </w:p>
    <w:p w14:paraId="52B8DD70" w14:textId="77777777" w:rsidR="00EB02B9" w:rsidRDefault="00C402AC" w:rsidP="00AF70CF">
      <w:pPr>
        <w:pStyle w:val="Odstavecseseznamem"/>
        <w:numPr>
          <w:ilvl w:val="0"/>
          <w:numId w:val="2"/>
        </w:numPr>
      </w:pPr>
      <w:r>
        <w:t>Rituál a mýtus</w:t>
      </w:r>
    </w:p>
    <w:p w14:paraId="19FD86F5" w14:textId="77777777" w:rsidR="00EB02B9" w:rsidRDefault="00EB02B9" w:rsidP="00AF70CF">
      <w:pPr>
        <w:pStyle w:val="Odstavecseseznamem"/>
        <w:numPr>
          <w:ilvl w:val="0"/>
          <w:numId w:val="2"/>
        </w:numPr>
      </w:pPr>
      <w:r>
        <w:t>Magie a myšlení</w:t>
      </w:r>
    </w:p>
    <w:p w14:paraId="24EA70A6" w14:textId="77777777" w:rsidR="00EB02B9" w:rsidRDefault="00EB02B9" w:rsidP="00EB02B9">
      <w:pPr>
        <w:rPr>
          <w:b/>
        </w:rPr>
      </w:pPr>
    </w:p>
    <w:p w14:paraId="6599F2C0" w14:textId="7BAE3E27" w:rsidR="00EB02B9" w:rsidRPr="008B3BEC" w:rsidRDefault="00044F02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Etba103 </w:t>
      </w:r>
      <w:r w:rsidR="00C402AC" w:rsidRPr="008B3BEC">
        <w:rPr>
          <w:rFonts w:ascii="Muni" w:hAnsi="Muni" w:cstheme="minorHAnsi"/>
          <w:b/>
          <w:color w:val="0066FF"/>
          <w:sz w:val="24"/>
          <w:szCs w:val="36"/>
        </w:rPr>
        <w:t>Historická religiozita v českých zemích</w:t>
      </w:r>
    </w:p>
    <w:p w14:paraId="60C2F527" w14:textId="79454C34" w:rsidR="00EB02B9" w:rsidRDefault="00C402AC" w:rsidP="00EB02B9">
      <w:pPr>
        <w:pStyle w:val="Odstavecseseznamem"/>
        <w:numPr>
          <w:ilvl w:val="0"/>
          <w:numId w:val="3"/>
        </w:numPr>
      </w:pPr>
      <w:r>
        <w:t>Religi</w:t>
      </w:r>
      <w:r w:rsidR="004A05A4">
        <w:t>ozita a její výzkum v etnologii</w:t>
      </w:r>
    </w:p>
    <w:p w14:paraId="16265391" w14:textId="77777777" w:rsidR="00EB02B9" w:rsidRDefault="00EB02B9" w:rsidP="00EB02B9">
      <w:pPr>
        <w:pStyle w:val="Odstavecseseznamem"/>
        <w:numPr>
          <w:ilvl w:val="0"/>
          <w:numId w:val="3"/>
        </w:numPr>
      </w:pPr>
      <w:r>
        <w:t>Kulty, </w:t>
      </w:r>
      <w:proofErr w:type="spellStart"/>
      <w:r>
        <w:t>festivita</w:t>
      </w:r>
      <w:proofErr w:type="spellEnd"/>
      <w:r>
        <w:t> a poutnictví</w:t>
      </w:r>
    </w:p>
    <w:p w14:paraId="5FCA3747" w14:textId="77777777" w:rsidR="00EB02B9" w:rsidRDefault="00C402AC" w:rsidP="00EB02B9">
      <w:pPr>
        <w:pStyle w:val="Odstavecseseznamem"/>
        <w:numPr>
          <w:ilvl w:val="0"/>
          <w:numId w:val="3"/>
        </w:numPr>
      </w:pPr>
      <w:r>
        <w:t>Devocionálie, voti</w:t>
      </w:r>
      <w:r w:rsidR="00EB02B9">
        <w:t>vní předměty</w:t>
      </w:r>
    </w:p>
    <w:p w14:paraId="67814498" w14:textId="77777777" w:rsidR="00EB02B9" w:rsidRDefault="00EB02B9" w:rsidP="00EB02B9">
      <w:pPr>
        <w:pStyle w:val="Odstavecseseznamem"/>
        <w:numPr>
          <w:ilvl w:val="0"/>
          <w:numId w:val="3"/>
        </w:numPr>
      </w:pPr>
      <w:r>
        <w:t>Tradiční magie</w:t>
      </w:r>
    </w:p>
    <w:p w14:paraId="61897A25" w14:textId="77777777" w:rsidR="00EB02B9" w:rsidRDefault="00EB02B9" w:rsidP="00EB02B9">
      <w:pPr>
        <w:pStyle w:val="Odstavecseseznamem"/>
        <w:numPr>
          <w:ilvl w:val="0"/>
          <w:numId w:val="3"/>
        </w:numPr>
      </w:pPr>
      <w:r>
        <w:t xml:space="preserve">Vědění na českém venkově </w:t>
      </w:r>
    </w:p>
    <w:p w14:paraId="5DD554ED" w14:textId="3B353FE3" w:rsidR="00044F02" w:rsidRPr="008B3BEC" w:rsidRDefault="00044F02" w:rsidP="00044F02">
      <w:pPr>
        <w:rPr>
          <w:rFonts w:ascii="Muni" w:hAnsi="Muni" w:cstheme="minorHAnsi"/>
          <w:b/>
          <w:color w:val="0066FF"/>
          <w:sz w:val="24"/>
          <w:szCs w:val="36"/>
        </w:rPr>
      </w:pPr>
      <w:proofErr w:type="spellStart"/>
      <w:r>
        <w:rPr>
          <w:rFonts w:ascii="Muni" w:hAnsi="Muni" w:cstheme="minorHAnsi"/>
          <w:b/>
          <w:color w:val="0066FF"/>
          <w:sz w:val="24"/>
          <w:szCs w:val="36"/>
        </w:rPr>
        <w:lastRenderedPageBreak/>
        <w:t>Etba</w:t>
      </w:r>
      <w:proofErr w:type="spellEnd"/>
      <w:r>
        <w:rPr>
          <w:rFonts w:ascii="Muni" w:hAnsi="Muni" w:cstheme="minorHAnsi"/>
          <w:b/>
          <w:color w:val="0066FF"/>
          <w:sz w:val="24"/>
          <w:szCs w:val="36"/>
        </w:rPr>
        <w:t xml:space="preserve"> 105 </w:t>
      </w:r>
      <w:r w:rsidR="00E208C1" w:rsidRPr="008B3BEC">
        <w:rPr>
          <w:rFonts w:ascii="Muni" w:hAnsi="Muni" w:cstheme="minorHAnsi"/>
          <w:b/>
          <w:color w:val="0066FF"/>
          <w:sz w:val="24"/>
          <w:szCs w:val="36"/>
        </w:rPr>
        <w:t>Etnické procesy a Evropa I</w:t>
      </w:r>
      <w:r>
        <w:rPr>
          <w:rFonts w:ascii="Muni" w:hAnsi="Muni" w:cstheme="minorHAnsi"/>
          <w:b/>
          <w:color w:val="0066FF"/>
          <w:sz w:val="24"/>
          <w:szCs w:val="36"/>
        </w:rPr>
        <w:br/>
      </w:r>
      <w:proofErr w:type="spellStart"/>
      <w:r>
        <w:rPr>
          <w:rFonts w:ascii="Muni" w:hAnsi="Muni" w:cstheme="minorHAnsi"/>
          <w:b/>
          <w:color w:val="0066FF"/>
          <w:sz w:val="24"/>
          <w:szCs w:val="36"/>
        </w:rPr>
        <w:t>Etba</w:t>
      </w:r>
      <w:proofErr w:type="spellEnd"/>
      <w:r>
        <w:rPr>
          <w:rFonts w:ascii="Muni" w:hAnsi="Muni" w:cstheme="minorHAnsi"/>
          <w:b/>
          <w:color w:val="0066FF"/>
          <w:sz w:val="24"/>
          <w:szCs w:val="36"/>
        </w:rPr>
        <w:t xml:space="preserve"> 106 </w:t>
      </w:r>
      <w:r w:rsidRPr="008B3BEC">
        <w:rPr>
          <w:rFonts w:ascii="Muni" w:hAnsi="Muni" w:cstheme="minorHAnsi"/>
          <w:b/>
          <w:color w:val="0066FF"/>
          <w:sz w:val="24"/>
          <w:szCs w:val="36"/>
        </w:rPr>
        <w:t>Etnické procesy a Evropa II</w:t>
      </w:r>
    </w:p>
    <w:p w14:paraId="2AD488FC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Vymezení Evropy – geografické / kulturní, vnitřní diferenciace evropského teritoria, členění obyvatelstva dle jazyka </w:t>
      </w:r>
    </w:p>
    <w:p w14:paraId="3698011E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Základní pojmy etnických procesů (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>etnogeneze, etnonym, etnicita, etnická identita, etnikum</w:t>
      </w:r>
      <w:r>
        <w:rPr>
          <w:rFonts w:asciiTheme="minorHAnsi" w:hAnsiTheme="minorHAnsi" w:cstheme="minorBidi"/>
          <w:color w:val="auto"/>
          <w:sz w:val="22"/>
          <w:szCs w:val="22"/>
        </w:rPr>
        <w:t>,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národ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 nacionalismus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>, etnická majorita, etnická minorita, etnické stereotypy, etnocentrismus</w:t>
      </w:r>
      <w:r>
        <w:rPr>
          <w:rFonts w:asciiTheme="minorHAnsi" w:hAnsiTheme="minorHAnsi" w:cstheme="minorBidi"/>
          <w:color w:val="auto"/>
          <w:sz w:val="22"/>
          <w:szCs w:val="22"/>
        </w:rPr>
        <w:t>, xenofobie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) </w:t>
      </w:r>
    </w:p>
    <w:p w14:paraId="006FA003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Germánsk</w:t>
      </w:r>
      <w:r>
        <w:rPr>
          <w:rFonts w:asciiTheme="minorHAnsi" w:hAnsiTheme="minorHAnsi" w:cstheme="minorBidi"/>
          <w:color w:val="auto"/>
          <w:sz w:val="22"/>
          <w:szCs w:val="22"/>
        </w:rPr>
        <w:t>á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etnika – členění, lokalizace, etnogeneze </w:t>
      </w:r>
    </w:p>
    <w:p w14:paraId="555A4AD6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Románsk</w:t>
      </w:r>
      <w:r>
        <w:rPr>
          <w:rFonts w:asciiTheme="minorHAnsi" w:hAnsiTheme="minorHAnsi" w:cstheme="minorBidi"/>
          <w:color w:val="auto"/>
          <w:sz w:val="22"/>
          <w:szCs w:val="22"/>
        </w:rPr>
        <w:t>á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etnika – členění, lokalizace, etnogeneze </w:t>
      </w:r>
    </w:p>
    <w:p w14:paraId="03F5D2FB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Baltsk</w:t>
      </w:r>
      <w:r>
        <w:rPr>
          <w:rFonts w:asciiTheme="minorHAnsi" w:hAnsiTheme="minorHAnsi" w:cstheme="minorBidi"/>
          <w:color w:val="auto"/>
          <w:sz w:val="22"/>
          <w:szCs w:val="22"/>
        </w:rPr>
        <w:t>á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etnika – členění, lokalizace, etnogeneze </w:t>
      </w:r>
    </w:p>
    <w:p w14:paraId="08ABA0F5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Ugrofin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ská a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turkitská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 xml:space="preserve"> etnika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– členění, lokalizace, etnogeneze </w:t>
      </w:r>
    </w:p>
    <w:p w14:paraId="3B4A8C34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Řekové, Albánci, Baskové</w:t>
      </w:r>
      <w:r>
        <w:rPr>
          <w:rFonts w:asciiTheme="minorHAnsi" w:hAnsiTheme="minorHAnsi" w:cstheme="minorBidi"/>
          <w:color w:val="auto"/>
          <w:sz w:val="22"/>
          <w:szCs w:val="22"/>
        </w:rPr>
        <w:t>, potomci keltských etnik</w:t>
      </w:r>
      <w:r w:rsidRPr="002905CA">
        <w:rPr>
          <w:rFonts w:asciiTheme="minorHAnsi" w:hAnsiTheme="minorHAnsi" w:cstheme="minorBidi"/>
          <w:color w:val="auto"/>
          <w:sz w:val="22"/>
          <w:szCs w:val="22"/>
        </w:rPr>
        <w:t xml:space="preserve"> – členění, lokalizace, etnogeneze </w:t>
      </w:r>
    </w:p>
    <w:p w14:paraId="35F17F62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8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Západoslovanské národy – členění, lokalizace, etnogeneze</w:t>
      </w:r>
    </w:p>
    <w:p w14:paraId="0CB099F0" w14:textId="77777777" w:rsidR="00E208C1" w:rsidRPr="002905CA" w:rsidRDefault="00E208C1" w:rsidP="00E208C1">
      <w:pPr>
        <w:pStyle w:val="Default"/>
        <w:numPr>
          <w:ilvl w:val="0"/>
          <w:numId w:val="5"/>
        </w:numPr>
        <w:spacing w:after="28"/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Východoslovanské národy – členění, lokalizace, etnogeneze</w:t>
      </w:r>
    </w:p>
    <w:p w14:paraId="6E0E3CAA" w14:textId="77777777" w:rsidR="00E208C1" w:rsidRPr="002905CA" w:rsidRDefault="00E208C1" w:rsidP="00E208C1">
      <w:pPr>
        <w:pStyle w:val="Default"/>
        <w:numPr>
          <w:ilvl w:val="0"/>
          <w:numId w:val="5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905CA">
        <w:rPr>
          <w:rFonts w:asciiTheme="minorHAnsi" w:hAnsiTheme="minorHAnsi" w:cstheme="minorBidi"/>
          <w:color w:val="auto"/>
          <w:sz w:val="22"/>
          <w:szCs w:val="22"/>
        </w:rPr>
        <w:t>Jihoslovanské národy – členění, lokalizace, etnogeneze</w:t>
      </w:r>
    </w:p>
    <w:p w14:paraId="6F64D958" w14:textId="77777777" w:rsidR="00EB02B9" w:rsidRDefault="00EB02B9" w:rsidP="00EB02B9"/>
    <w:p w14:paraId="1F2BC9DB" w14:textId="40CBC2CB" w:rsidR="00E208C1" w:rsidRPr="008B3BEC" w:rsidRDefault="000141B8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Etba108 </w:t>
      </w:r>
      <w:r w:rsidR="00E208C1" w:rsidRPr="008B3BEC">
        <w:rPr>
          <w:rFonts w:ascii="Muni" w:hAnsi="Muni" w:cstheme="minorHAnsi"/>
          <w:b/>
          <w:color w:val="0066FF"/>
          <w:sz w:val="24"/>
          <w:szCs w:val="36"/>
        </w:rPr>
        <w:t>Úvod do folkloristiky</w:t>
      </w:r>
    </w:p>
    <w:p w14:paraId="320854A9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Folklor a jeho definice</w:t>
      </w:r>
    </w:p>
    <w:p w14:paraId="04A4B2E3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Folkloristika a její teoretická východiska</w:t>
      </w:r>
    </w:p>
    <w:p w14:paraId="3D6F59A0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Slovesný folklor, druhy slovesného folkloru; dějiny zájmu, hlavní představitelé</w:t>
      </w:r>
    </w:p>
    <w:p w14:paraId="73CE1A93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Hudební folklor; dějiny zájmu, hlavní představitelé</w:t>
      </w:r>
    </w:p>
    <w:p w14:paraId="44DE763C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Taneční folklor; dějiny zájmu, hlavní představitelé</w:t>
      </w:r>
    </w:p>
    <w:p w14:paraId="256AA6F4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Lidové divadlo</w:t>
      </w:r>
    </w:p>
    <w:p w14:paraId="0793993D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Obřadní kultura</w:t>
      </w:r>
    </w:p>
    <w:p w14:paraId="446A6E49" w14:textId="6537EBA0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Nositelé</w:t>
      </w:r>
      <w:r w:rsidR="009E4E3D">
        <w:rPr>
          <w:rFonts w:asciiTheme="minorHAnsi" w:hAnsiTheme="minorHAnsi" w:cstheme="minorBidi"/>
          <w:color w:val="auto"/>
          <w:sz w:val="22"/>
          <w:szCs w:val="22"/>
        </w:rPr>
        <w:t xml:space="preserve"> folklorní</w:t>
      </w:r>
      <w:r w:rsidRPr="00E208C1">
        <w:rPr>
          <w:rFonts w:asciiTheme="minorHAnsi" w:hAnsiTheme="minorHAnsi" w:cstheme="minorBidi"/>
          <w:color w:val="auto"/>
          <w:sz w:val="22"/>
          <w:szCs w:val="22"/>
        </w:rPr>
        <w:t xml:space="preserve"> tradice: tvůrci a interpreti</w:t>
      </w:r>
    </w:p>
    <w:p w14:paraId="4215B80B" w14:textId="77777777" w:rsidR="00E208C1" w:rsidRPr="00E208C1" w:rsidRDefault="00E208C1" w:rsidP="00E208C1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 w:rsidRPr="00E208C1">
        <w:rPr>
          <w:rFonts w:asciiTheme="minorHAnsi" w:hAnsiTheme="minorHAnsi" w:cstheme="minorBidi"/>
          <w:color w:val="auto"/>
          <w:sz w:val="22"/>
          <w:szCs w:val="22"/>
        </w:rPr>
        <w:t>Folklorismus; charakteristika a vývoj</w:t>
      </w:r>
    </w:p>
    <w:p w14:paraId="7FDC0FC8" w14:textId="77777777" w:rsidR="00E208C1" w:rsidRDefault="00E208C1" w:rsidP="00E208C1">
      <w:pPr>
        <w:rPr>
          <w:b/>
        </w:rPr>
      </w:pPr>
    </w:p>
    <w:p w14:paraId="7AE06F4A" w14:textId="3C178621" w:rsidR="009E4E3D" w:rsidRPr="008B3BEC" w:rsidRDefault="000141B8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Etba110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Člověk a společnost</w:t>
      </w:r>
    </w:p>
    <w:p w14:paraId="4F1C4085" w14:textId="77777777" w:rsidR="009E4E3D" w:rsidRDefault="009E4E3D" w:rsidP="009E4E3D">
      <w:pPr>
        <w:pStyle w:val="Odstavecseseznamem"/>
        <w:numPr>
          <w:ilvl w:val="0"/>
          <w:numId w:val="2"/>
        </w:numPr>
      </w:pPr>
      <w:r>
        <w:t xml:space="preserve">Základní pojmy sociálních teorií (endogamie, exogamie, </w:t>
      </w:r>
      <w:proofErr w:type="spellStart"/>
      <w:r>
        <w:t>patrilokalita</w:t>
      </w:r>
      <w:proofErr w:type="spellEnd"/>
      <w:r>
        <w:t xml:space="preserve">, </w:t>
      </w:r>
      <w:proofErr w:type="spellStart"/>
      <w:r>
        <w:t>matrilokalita</w:t>
      </w:r>
      <w:proofErr w:type="spellEnd"/>
      <w:r>
        <w:t>,</w:t>
      </w:r>
      <w:r>
        <w:br/>
      </w:r>
      <w:proofErr w:type="spellStart"/>
      <w:r>
        <w:t>neolokalita</w:t>
      </w:r>
      <w:proofErr w:type="spellEnd"/>
      <w:r>
        <w:t xml:space="preserve">, </w:t>
      </w:r>
      <w:proofErr w:type="spellStart"/>
      <w:r>
        <w:t>agnátské</w:t>
      </w:r>
      <w:proofErr w:type="spellEnd"/>
      <w:r>
        <w:t xml:space="preserve"> a </w:t>
      </w:r>
      <w:proofErr w:type="spellStart"/>
      <w:r>
        <w:t>kognátské</w:t>
      </w:r>
      <w:proofErr w:type="spellEnd"/>
      <w:r>
        <w:t xml:space="preserve"> příbuzenství, incest, tabu, klan, rod, kmen)</w:t>
      </w:r>
    </w:p>
    <w:p w14:paraId="2B88F9C1" w14:textId="77777777" w:rsidR="009E4E3D" w:rsidRDefault="009E4E3D" w:rsidP="009E4E3D">
      <w:pPr>
        <w:pStyle w:val="Odstavecseseznamem"/>
        <w:numPr>
          <w:ilvl w:val="0"/>
          <w:numId w:val="2"/>
        </w:numPr>
      </w:pPr>
      <w:r>
        <w:t>Rodina, typy rodiny, základní pojmy rodinného práva</w:t>
      </w:r>
    </w:p>
    <w:p w14:paraId="54BDA1A5" w14:textId="77777777" w:rsidR="009E4E3D" w:rsidRDefault="009E4E3D" w:rsidP="009E4E3D">
      <w:pPr>
        <w:pStyle w:val="Odstavecseseznamem"/>
        <w:numPr>
          <w:ilvl w:val="0"/>
          <w:numId w:val="2"/>
        </w:numPr>
      </w:pPr>
      <w:r>
        <w:t>Manželství a uzavírání sňatků; svatba</w:t>
      </w:r>
    </w:p>
    <w:p w14:paraId="5599AA14" w14:textId="77777777" w:rsidR="009E4E3D" w:rsidRDefault="009E4E3D" w:rsidP="009E4E3D">
      <w:pPr>
        <w:pStyle w:val="Odstavecseseznamem"/>
        <w:numPr>
          <w:ilvl w:val="0"/>
          <w:numId w:val="2"/>
        </w:numPr>
      </w:pPr>
      <w:r>
        <w:t>Narození a poslední věci člověka</w:t>
      </w:r>
    </w:p>
    <w:p w14:paraId="61FD6935" w14:textId="77777777" w:rsidR="009E4E3D" w:rsidRDefault="009E4E3D" w:rsidP="009E4E3D">
      <w:pPr>
        <w:pStyle w:val="Odstavecseseznamem"/>
        <w:numPr>
          <w:ilvl w:val="0"/>
          <w:numId w:val="2"/>
        </w:numPr>
      </w:pPr>
      <w:r>
        <w:t>Vánoce, Velikonoce, Letnice</w:t>
      </w:r>
    </w:p>
    <w:p w14:paraId="02C3A6FC" w14:textId="233A8C48" w:rsidR="009E4E3D" w:rsidRPr="009E4E3D" w:rsidRDefault="009E4E3D" w:rsidP="009E4E3D">
      <w:pPr>
        <w:pStyle w:val="Odstavecseseznamem"/>
        <w:numPr>
          <w:ilvl w:val="0"/>
          <w:numId w:val="2"/>
        </w:numPr>
      </w:pPr>
      <w:r>
        <w:t>Obřady a obyčeje spojené s hospodářským cyklem, s prosbami za ochranu a poděkování</w:t>
      </w:r>
    </w:p>
    <w:p w14:paraId="72495C91" w14:textId="76C94E7B" w:rsidR="009E4E3D" w:rsidRPr="008B3BEC" w:rsidRDefault="00CC7A66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br/>
      </w:r>
      <w:r>
        <w:rPr>
          <w:rFonts w:ascii="Muni" w:hAnsi="Muni" w:cstheme="minorHAnsi"/>
          <w:b/>
          <w:color w:val="0066FF"/>
          <w:sz w:val="24"/>
          <w:szCs w:val="36"/>
        </w:rPr>
        <w:br/>
      </w:r>
      <w:r w:rsidR="00182CE7">
        <w:rPr>
          <w:rFonts w:ascii="Muni" w:hAnsi="Muni" w:cstheme="minorHAnsi"/>
          <w:b/>
          <w:color w:val="0066FF"/>
          <w:sz w:val="24"/>
          <w:szCs w:val="36"/>
        </w:rPr>
        <w:t xml:space="preserve">Etba111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 xml:space="preserve">Úvod do etnologie </w:t>
      </w:r>
    </w:p>
    <w:p w14:paraId="4F1EB7C4" w14:textId="0647A714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 xml:space="preserve">Základní pojmy:  národopis, etnografie, etnologie, </w:t>
      </w:r>
      <w:proofErr w:type="spellStart"/>
      <w:r w:rsidRPr="009E4E3D">
        <w:t>Volkskunde</w:t>
      </w:r>
      <w:proofErr w:type="spellEnd"/>
      <w:r w:rsidRPr="009E4E3D">
        <w:t xml:space="preserve">, </w:t>
      </w:r>
      <w:proofErr w:type="spellStart"/>
      <w:r w:rsidRPr="009E4E3D">
        <w:t>Völkerkunde</w:t>
      </w:r>
      <w:proofErr w:type="spellEnd"/>
      <w:r w:rsidRPr="009E4E3D">
        <w:t xml:space="preserve">, kulturní </w:t>
      </w:r>
      <w:r w:rsidR="00020901">
        <w:br/>
      </w:r>
      <w:r w:rsidRPr="009E4E3D">
        <w:t>a sociální antropologie, folkloristika</w:t>
      </w:r>
    </w:p>
    <w:p w14:paraId="687CB3BE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Etnikum a etnické teorie</w:t>
      </w:r>
    </w:p>
    <w:p w14:paraId="13085C30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Kultura</w:t>
      </w:r>
    </w:p>
    <w:p w14:paraId="42C560F3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Jazyk</w:t>
      </w:r>
    </w:p>
    <w:p w14:paraId="29251701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lastRenderedPageBreak/>
        <w:t>Národ a nacionalismus</w:t>
      </w:r>
    </w:p>
    <w:p w14:paraId="0EF05B35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Tradice</w:t>
      </w:r>
    </w:p>
    <w:p w14:paraId="35E7AB90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Výzkum venkova</w:t>
      </w:r>
    </w:p>
    <w:p w14:paraId="13AD8CB4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Urbánní etnologie</w:t>
      </w:r>
    </w:p>
    <w:p w14:paraId="6F2A91BD" w14:textId="77777777" w:rsidR="009E4E3D" w:rsidRDefault="009E4E3D" w:rsidP="00E208C1">
      <w:pPr>
        <w:rPr>
          <w:b/>
        </w:rPr>
      </w:pPr>
    </w:p>
    <w:p w14:paraId="1D8DF54F" w14:textId="4F3A1130" w:rsidR="009E4E3D" w:rsidRPr="008B3BEC" w:rsidRDefault="00182CE7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Etba112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Etnologie v dějinách</w:t>
      </w:r>
    </w:p>
    <w:p w14:paraId="2CBFCA3D" w14:textId="7D44CD9F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Nejstarší poznatky</w:t>
      </w:r>
      <w:r w:rsidR="001656D4">
        <w:t xml:space="preserve"> plynoucí ze</w:t>
      </w:r>
      <w:r w:rsidRPr="009E4E3D">
        <w:t xml:space="preserve"> zájmu o cizí kultury v dílech antických autorů; islám a Evropa</w:t>
      </w:r>
    </w:p>
    <w:p w14:paraId="54BE5150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Objevitelské cesty a začátek novověku</w:t>
      </w:r>
    </w:p>
    <w:p w14:paraId="24424B06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Osvícenství a racionalismus, vývoj přírodních věd</w:t>
      </w:r>
    </w:p>
    <w:p w14:paraId="1E44DA4E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Romantismus, mytologická škola; německá klasická věda</w:t>
      </w:r>
    </w:p>
    <w:p w14:paraId="5277B3DB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Psychologická orientace v etnologii a kulturní antropologii</w:t>
      </w:r>
    </w:p>
    <w:p w14:paraId="553BCA60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Sociologická orientace v etnologii  a kulturní antropologii</w:t>
      </w:r>
    </w:p>
    <w:p w14:paraId="71CF9B57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Evolucionismus</w:t>
      </w:r>
    </w:p>
    <w:p w14:paraId="448749F9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Difuzionismus</w:t>
      </w:r>
    </w:p>
    <w:p w14:paraId="152DA88E" w14:textId="77777777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Funkcionalismus</w:t>
      </w:r>
    </w:p>
    <w:p w14:paraId="13A813EC" w14:textId="32111163" w:rsidR="009E4E3D" w:rsidRPr="009E4E3D" w:rsidRDefault="009E4E3D" w:rsidP="009E4E3D">
      <w:pPr>
        <w:pStyle w:val="Odstavecseseznamem"/>
        <w:numPr>
          <w:ilvl w:val="0"/>
          <w:numId w:val="2"/>
        </w:numPr>
      </w:pPr>
      <w:r w:rsidRPr="009E4E3D">
        <w:t>Strukturalismus</w:t>
      </w:r>
    </w:p>
    <w:p w14:paraId="3ED5277B" w14:textId="77777777" w:rsidR="009E4E3D" w:rsidRDefault="009E4E3D" w:rsidP="00E208C1">
      <w:pPr>
        <w:rPr>
          <w:b/>
        </w:rPr>
      </w:pPr>
    </w:p>
    <w:p w14:paraId="74A3786B" w14:textId="3EBE9B1A" w:rsidR="00E208C1" w:rsidRPr="008B3BEC" w:rsidRDefault="00182CE7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Etba113 </w:t>
      </w:r>
      <w:r w:rsidR="00E208C1" w:rsidRPr="008B3BEC">
        <w:rPr>
          <w:rFonts w:ascii="Muni" w:hAnsi="Muni" w:cstheme="minorHAnsi"/>
          <w:b/>
          <w:color w:val="0066FF"/>
          <w:sz w:val="24"/>
          <w:szCs w:val="36"/>
        </w:rPr>
        <w:t>Etnologický proseminář</w:t>
      </w:r>
    </w:p>
    <w:p w14:paraId="59C69FD1" w14:textId="56B83A5A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Vývoj oborové bibliografie</w:t>
      </w:r>
    </w:p>
    <w:p w14:paraId="33EE046C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Oborová periodika</w:t>
      </w:r>
    </w:p>
    <w:p w14:paraId="4D2C6180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Lokální a regionální monografie</w:t>
      </w:r>
    </w:p>
    <w:p w14:paraId="3AA5432B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Základní oborová kompendia (vlastivědy, encyklopedie)</w:t>
      </w:r>
    </w:p>
    <w:p w14:paraId="715088D7" w14:textId="77777777" w:rsidR="009E4E3D" w:rsidRDefault="009E4E3D" w:rsidP="009E4E3D">
      <w:pPr>
        <w:rPr>
          <w:b/>
        </w:rPr>
      </w:pPr>
    </w:p>
    <w:p w14:paraId="5E8BD499" w14:textId="1A109342" w:rsidR="009E4E3D" w:rsidRPr="008B3BEC" w:rsidRDefault="00182CE7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Etba114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 xml:space="preserve">Metody a techniky etnologického výzkumu </w:t>
      </w:r>
    </w:p>
    <w:p w14:paraId="3567CEDE" w14:textId="72E5484C" w:rsidR="009E4E3D" w:rsidRDefault="009E4E3D" w:rsidP="009E4E3D">
      <w:pPr>
        <w:pStyle w:val="Odstavecseseznamem"/>
        <w:numPr>
          <w:ilvl w:val="0"/>
          <w:numId w:val="3"/>
        </w:numPr>
      </w:pPr>
      <w:r>
        <w:t>Etnologický výzkum a jeho fáze</w:t>
      </w:r>
    </w:p>
    <w:p w14:paraId="6A77F9F4" w14:textId="77777777" w:rsidR="009E4E3D" w:rsidRDefault="009E4E3D" w:rsidP="009E4E3D">
      <w:pPr>
        <w:pStyle w:val="Odstavecseseznamem"/>
        <w:numPr>
          <w:ilvl w:val="0"/>
          <w:numId w:val="3"/>
        </w:numPr>
      </w:pPr>
      <w:r>
        <w:t>Etnografický, archivní a muzejní výzkum; metody etnografického výzkumu</w:t>
      </w:r>
    </w:p>
    <w:p w14:paraId="17BD07A5" w14:textId="61137482" w:rsidR="009E4E3D" w:rsidRDefault="009E4E3D" w:rsidP="009E4E3D">
      <w:pPr>
        <w:pStyle w:val="Odstavecseseznamem"/>
        <w:numPr>
          <w:ilvl w:val="0"/>
          <w:numId w:val="3"/>
        </w:numPr>
        <w:jc w:val="both"/>
      </w:pPr>
      <w:r>
        <w:t xml:space="preserve">Etika a právní aspekty výzkumu </w:t>
      </w:r>
    </w:p>
    <w:p w14:paraId="42699B88" w14:textId="77777777" w:rsidR="009E4E3D" w:rsidRDefault="009E4E3D" w:rsidP="009E4E3D">
      <w:pPr>
        <w:pStyle w:val="Odstavecseseznamem"/>
        <w:jc w:val="both"/>
      </w:pPr>
    </w:p>
    <w:p w14:paraId="7A64BC92" w14:textId="3FC82D87" w:rsidR="00182CE7" w:rsidRPr="008B3BEC" w:rsidRDefault="00182CE7" w:rsidP="00182CE7">
      <w:pPr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Etba115 </w:t>
      </w:r>
      <w:r w:rsidR="00E208C1" w:rsidRPr="008B3BEC">
        <w:rPr>
          <w:rFonts w:ascii="Muni" w:hAnsi="Muni" w:cstheme="minorHAnsi"/>
          <w:b/>
          <w:color w:val="0066FF"/>
          <w:sz w:val="24"/>
          <w:szCs w:val="36"/>
        </w:rPr>
        <w:t xml:space="preserve">Homo </w:t>
      </w:r>
      <w:proofErr w:type="spellStart"/>
      <w:r w:rsidR="00E208C1" w:rsidRPr="008B3BEC">
        <w:rPr>
          <w:rFonts w:ascii="Muni" w:hAnsi="Muni" w:cstheme="minorHAnsi"/>
          <w:b/>
          <w:color w:val="0066FF"/>
          <w:sz w:val="24"/>
          <w:szCs w:val="36"/>
        </w:rPr>
        <w:t>faber</w:t>
      </w:r>
      <w:proofErr w:type="spellEnd"/>
      <w:r w:rsidR="00E208C1" w:rsidRPr="008B3BEC">
        <w:rPr>
          <w:rFonts w:ascii="Muni" w:hAnsi="Muni" w:cstheme="minorHAnsi"/>
          <w:b/>
          <w:color w:val="0066FF"/>
          <w:sz w:val="24"/>
          <w:szCs w:val="36"/>
        </w:rPr>
        <w:t xml:space="preserve"> I</w:t>
      </w:r>
      <w:r>
        <w:rPr>
          <w:rFonts w:ascii="Muni" w:hAnsi="Muni" w:cstheme="minorHAnsi"/>
          <w:b/>
          <w:color w:val="0066FF"/>
          <w:sz w:val="24"/>
          <w:szCs w:val="36"/>
        </w:rPr>
        <w:br/>
        <w:t>Etba11</w:t>
      </w:r>
      <w:r w:rsidR="001A42B8">
        <w:rPr>
          <w:rFonts w:ascii="Muni" w:hAnsi="Muni" w:cstheme="minorHAnsi"/>
          <w:b/>
          <w:color w:val="0066FF"/>
          <w:sz w:val="24"/>
          <w:szCs w:val="36"/>
        </w:rPr>
        <w:t>6</w:t>
      </w:r>
      <w:r>
        <w:rPr>
          <w:rFonts w:ascii="Muni" w:hAnsi="Muni" w:cstheme="minorHAnsi"/>
          <w:b/>
          <w:color w:val="0066FF"/>
          <w:sz w:val="24"/>
          <w:szCs w:val="36"/>
        </w:rPr>
        <w:t xml:space="preserve"> </w:t>
      </w:r>
      <w:r w:rsidRPr="008B3BEC">
        <w:rPr>
          <w:rFonts w:ascii="Muni" w:hAnsi="Muni" w:cstheme="minorHAnsi"/>
          <w:b/>
          <w:color w:val="0066FF"/>
          <w:sz w:val="24"/>
          <w:szCs w:val="36"/>
        </w:rPr>
        <w:t xml:space="preserve">Homo </w:t>
      </w:r>
      <w:proofErr w:type="spellStart"/>
      <w:r w:rsidRPr="008B3BEC">
        <w:rPr>
          <w:rFonts w:ascii="Muni" w:hAnsi="Muni" w:cstheme="minorHAnsi"/>
          <w:b/>
          <w:color w:val="0066FF"/>
          <w:sz w:val="24"/>
          <w:szCs w:val="36"/>
        </w:rPr>
        <w:t>faber</w:t>
      </w:r>
      <w:proofErr w:type="spellEnd"/>
      <w:r w:rsidRPr="008B3BEC">
        <w:rPr>
          <w:rFonts w:ascii="Muni" w:hAnsi="Muni" w:cstheme="minorHAnsi"/>
          <w:b/>
          <w:color w:val="0066FF"/>
          <w:sz w:val="24"/>
          <w:szCs w:val="36"/>
        </w:rPr>
        <w:t xml:space="preserve"> </w:t>
      </w:r>
      <w:r>
        <w:rPr>
          <w:rFonts w:ascii="Muni" w:hAnsi="Muni" w:cstheme="minorHAnsi"/>
          <w:b/>
          <w:color w:val="0066FF"/>
          <w:sz w:val="24"/>
          <w:szCs w:val="36"/>
        </w:rPr>
        <w:t>II</w:t>
      </w:r>
    </w:p>
    <w:p w14:paraId="2B1FDD17" w14:textId="6A61238E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Agrární etnologie (pojem, systematika, literatura)</w:t>
      </w:r>
    </w:p>
    <w:p w14:paraId="007173EE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Základní systémy obdělávání půdy, typologie orného nářadí</w:t>
      </w:r>
    </w:p>
    <w:p w14:paraId="1B792A42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Technologie pěstování a sklizně obilnin (mlynářství)</w:t>
      </w:r>
    </w:p>
    <w:p w14:paraId="1256F3AE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Tradiční vinařství a vinohradnictví</w:t>
      </w:r>
    </w:p>
    <w:p w14:paraId="2CCF270D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Chov dobytka, typologie zápřahu, salašnictví</w:t>
      </w:r>
    </w:p>
    <w:p w14:paraId="57EC400D" w14:textId="59777AC3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Lidová výroba a její systematika (odborná literatura)</w:t>
      </w:r>
    </w:p>
    <w:p w14:paraId="1D620CAD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Přírodní pletiva (druhy, technologie, výrobky)</w:t>
      </w:r>
    </w:p>
    <w:p w14:paraId="558D11D4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Textilní materiály a jejich zpracování (tkalcovství, modrotisk, krajkářství)</w:t>
      </w:r>
    </w:p>
    <w:p w14:paraId="1FF1C8B6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Lidová keramika (druhy, morfologie)</w:t>
      </w:r>
    </w:p>
    <w:p w14:paraId="19ADA7AA" w14:textId="77777777" w:rsidR="00E208C1" w:rsidRPr="00E208C1" w:rsidRDefault="00E208C1" w:rsidP="00E208C1">
      <w:pPr>
        <w:pStyle w:val="Odstavecseseznamem"/>
        <w:numPr>
          <w:ilvl w:val="0"/>
          <w:numId w:val="3"/>
        </w:numPr>
      </w:pPr>
      <w:r w:rsidRPr="00E208C1">
        <w:t>Dřevo a jeho místo v tradiční kultuře</w:t>
      </w:r>
    </w:p>
    <w:p w14:paraId="75255C34" w14:textId="77777777" w:rsidR="009E4E3D" w:rsidRDefault="009E4E3D" w:rsidP="00EB02B9">
      <w:pPr>
        <w:rPr>
          <w:b/>
        </w:rPr>
      </w:pPr>
    </w:p>
    <w:p w14:paraId="0BD5766A" w14:textId="26A1038F" w:rsidR="00E208C1" w:rsidRPr="008B3BEC" w:rsidRDefault="001A42B8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lastRenderedPageBreak/>
        <w:t xml:space="preserve">Etba117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Sídlo a dům</w:t>
      </w:r>
    </w:p>
    <w:p w14:paraId="354F2D5A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>
        <w:t>Sídlo a dům: o</w:t>
      </w:r>
      <w:r w:rsidRPr="00E208C1">
        <w:t>dborná terminologie (stavitelství, architektura)</w:t>
      </w:r>
    </w:p>
    <w:p w14:paraId="398BB647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Směry a metody výzkumu</w:t>
      </w:r>
      <w:r>
        <w:t xml:space="preserve"> tradičního stavitelství</w:t>
      </w:r>
    </w:p>
    <w:p w14:paraId="3FDCA0CD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Heuristika a prameny, odborná literatura</w:t>
      </w:r>
      <w:r>
        <w:t xml:space="preserve"> k problematice tradičního stavitelství </w:t>
      </w:r>
    </w:p>
    <w:p w14:paraId="0E11BE9A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Sídlo a jeho problematika</w:t>
      </w:r>
    </w:p>
    <w:p w14:paraId="59C9E386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Rudimentální formy lidského obydlí</w:t>
      </w:r>
    </w:p>
    <w:p w14:paraId="312A73C2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Vesnický dům ve středověkém a ranně novověkém období</w:t>
      </w:r>
    </w:p>
    <w:p w14:paraId="44A7986B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Domová dispozice, stavební materiál, konstrukce</w:t>
      </w:r>
    </w:p>
    <w:p w14:paraId="6C8F0A86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Topeniště a jeho komponenty</w:t>
      </w:r>
    </w:p>
    <w:p w14:paraId="4693A5B9" w14:textId="05B2E994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Hospodářské a technické stavby</w:t>
      </w:r>
    </w:p>
    <w:p w14:paraId="29498B8A" w14:textId="77777777" w:rsidR="009E4E3D" w:rsidRPr="00E208C1" w:rsidRDefault="009E4E3D" w:rsidP="009E4E3D">
      <w:pPr>
        <w:pStyle w:val="Odstavecseseznamem"/>
        <w:numPr>
          <w:ilvl w:val="0"/>
          <w:numId w:val="3"/>
        </w:numPr>
      </w:pPr>
      <w:r w:rsidRPr="00E208C1">
        <w:t>Typologie lidového domu</w:t>
      </w:r>
    </w:p>
    <w:p w14:paraId="6957B3D2" w14:textId="77777777" w:rsidR="00CC7A66" w:rsidRDefault="00CC7A66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</w:p>
    <w:p w14:paraId="7580CCEC" w14:textId="73F3C19E" w:rsidR="00E208C1" w:rsidRPr="008B3BEC" w:rsidRDefault="001A42B8" w:rsidP="008B3BEC">
      <w:pPr>
        <w:jc w:val="both"/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 xml:space="preserve">Etba118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Oděvní kultura</w:t>
      </w:r>
      <w:r w:rsidR="00E208C1" w:rsidRPr="008B3BEC">
        <w:rPr>
          <w:rFonts w:ascii="Muni" w:hAnsi="Muni" w:cstheme="minorHAnsi"/>
          <w:b/>
          <w:color w:val="0066FF"/>
          <w:sz w:val="24"/>
          <w:szCs w:val="36"/>
        </w:rPr>
        <w:t> </w:t>
      </w:r>
    </w:p>
    <w:p w14:paraId="6942651B" w14:textId="77777777" w:rsidR="00E208C1" w:rsidRDefault="00E208C1" w:rsidP="009E4E3D">
      <w:pPr>
        <w:pStyle w:val="Odstavecseseznamem"/>
        <w:numPr>
          <w:ilvl w:val="0"/>
          <w:numId w:val="3"/>
        </w:numPr>
      </w:pPr>
      <w:r>
        <w:t>Terminologie: lidový oděv, historický kostým, oděvní a regionální typ, varianta, druhy lidového oděvy, faktory působící na vývoj lidového oděvu</w:t>
      </w:r>
    </w:p>
    <w:p w14:paraId="332DA1E3" w14:textId="77777777" w:rsidR="00E208C1" w:rsidRDefault="00E208C1" w:rsidP="009E4E3D">
      <w:pPr>
        <w:pStyle w:val="Odstavecseseznamem"/>
        <w:numPr>
          <w:ilvl w:val="0"/>
          <w:numId w:val="3"/>
        </w:numPr>
      </w:pPr>
      <w:r>
        <w:t>Hmotné (velkomoravský textil, středověké doklady, církevní textilie, oděvní součástky a krojové komplety) a písemné prameny (středověké rukopisy, pozůstalostní soupisy, soudní a úřední spisy)</w:t>
      </w:r>
    </w:p>
    <w:p w14:paraId="78A85C93" w14:textId="24CB70D2" w:rsidR="00E208C1" w:rsidRDefault="00E208C1" w:rsidP="009E4E3D">
      <w:pPr>
        <w:pStyle w:val="Odstavecseseznamem"/>
        <w:numPr>
          <w:ilvl w:val="0"/>
          <w:numId w:val="3"/>
        </w:numPr>
      </w:pPr>
      <w:r>
        <w:t>Ikonografické prameny: středověké rukopisy, novověké topografické práce, krojová alba v 19. století, J</w:t>
      </w:r>
      <w:r w:rsidR="009E4E3D">
        <w:t>.</w:t>
      </w:r>
      <w:r>
        <w:t xml:space="preserve"> Mánes, </w:t>
      </w:r>
      <w:r w:rsidR="009E4E3D">
        <w:t xml:space="preserve">M. </w:t>
      </w:r>
      <w:r>
        <w:t>Aleš, M</w:t>
      </w:r>
      <w:r w:rsidR="009E4E3D">
        <w:t>.</w:t>
      </w:r>
      <w:r>
        <w:t xml:space="preserve"> Gardavská, J</w:t>
      </w:r>
      <w:r w:rsidR="009E4E3D">
        <w:t>.</w:t>
      </w:r>
      <w:r>
        <w:t xml:space="preserve"> </w:t>
      </w:r>
      <w:proofErr w:type="spellStart"/>
      <w:r>
        <w:t>Uprka</w:t>
      </w:r>
      <w:proofErr w:type="spellEnd"/>
    </w:p>
    <w:p w14:paraId="6DF46ECF" w14:textId="2CEABE3E" w:rsidR="00E208C1" w:rsidRDefault="00E208C1" w:rsidP="009E4E3D">
      <w:pPr>
        <w:pStyle w:val="Odstavecseseznamem"/>
        <w:numPr>
          <w:ilvl w:val="0"/>
          <w:numId w:val="3"/>
        </w:numPr>
      </w:pPr>
      <w:r>
        <w:t>Počátky zájmu o lidový oděv: Olomoucká družina, J</w:t>
      </w:r>
      <w:r w:rsidR="001656D4">
        <w:t>.</w:t>
      </w:r>
      <w:r>
        <w:t xml:space="preserve"> Náprstková, příprava Národopisné výstavy českoslovanské</w:t>
      </w:r>
    </w:p>
    <w:p w14:paraId="554BDB55" w14:textId="77777777" w:rsidR="00E208C1" w:rsidRDefault="00E208C1" w:rsidP="009E4E3D">
      <w:pPr>
        <w:pStyle w:val="Odstavecseseznamem"/>
        <w:numPr>
          <w:ilvl w:val="0"/>
          <w:numId w:val="3"/>
        </w:numPr>
      </w:pPr>
      <w:r>
        <w:t>Metody a směry bádání: kulturně historický, pozitivistický, uměleckohistorický, funkčně strukturalistický, genetický</w:t>
      </w:r>
    </w:p>
    <w:p w14:paraId="5A2A2784" w14:textId="1DA2C6F4" w:rsidR="00E208C1" w:rsidRDefault="00E208C1" w:rsidP="009E4E3D">
      <w:pPr>
        <w:pStyle w:val="Odstavecseseznamem"/>
        <w:numPr>
          <w:ilvl w:val="0"/>
          <w:numId w:val="3"/>
        </w:numPr>
      </w:pPr>
      <w:r>
        <w:t>Osobnosti: Č</w:t>
      </w:r>
      <w:r w:rsidR="009E4E3D">
        <w:t>.</w:t>
      </w:r>
      <w:r>
        <w:t xml:space="preserve"> </w:t>
      </w:r>
      <w:proofErr w:type="spellStart"/>
      <w:r>
        <w:t>Zíbrt</w:t>
      </w:r>
      <w:proofErr w:type="spellEnd"/>
      <w:r>
        <w:t>, J</w:t>
      </w:r>
      <w:r w:rsidR="009E4E3D">
        <w:t xml:space="preserve">. </w:t>
      </w:r>
      <w:r>
        <w:t>Klvaňa, R</w:t>
      </w:r>
      <w:r w:rsidR="009E4E3D">
        <w:t>.</w:t>
      </w:r>
      <w:r>
        <w:t xml:space="preserve"> </w:t>
      </w:r>
      <w:proofErr w:type="spellStart"/>
      <w:r>
        <w:t>Tyršová</w:t>
      </w:r>
      <w:proofErr w:type="spellEnd"/>
      <w:r>
        <w:t>, V</w:t>
      </w:r>
      <w:r w:rsidR="009E4E3D">
        <w:t>.</w:t>
      </w:r>
      <w:r>
        <w:t xml:space="preserve"> Havelková, D</w:t>
      </w:r>
      <w:r w:rsidR="009E4E3D">
        <w:t>.</w:t>
      </w:r>
      <w:r>
        <w:t xml:space="preserve"> Stránská, A</w:t>
      </w:r>
      <w:r w:rsidR="009E4E3D">
        <w:t>.</w:t>
      </w:r>
      <w:r>
        <w:t xml:space="preserve"> Václavík, M</w:t>
      </w:r>
      <w:r w:rsidR="009E4E3D">
        <w:t>.</w:t>
      </w:r>
      <w:r>
        <w:t xml:space="preserve"> Ludvíková</w:t>
      </w:r>
    </w:p>
    <w:p w14:paraId="1E3AD26A" w14:textId="43C56D9C" w:rsidR="00E208C1" w:rsidRDefault="00E208C1" w:rsidP="009E4E3D">
      <w:pPr>
        <w:pStyle w:val="Odstavecseseznamem"/>
        <w:numPr>
          <w:ilvl w:val="0"/>
          <w:numId w:val="3"/>
        </w:numPr>
      </w:pPr>
      <w:r>
        <w:t>Kompendia a monografie</w:t>
      </w:r>
      <w:r w:rsidR="001656D4">
        <w:t xml:space="preserve"> věnované lidovému oděvu</w:t>
      </w:r>
    </w:p>
    <w:p w14:paraId="51A6EFB8" w14:textId="77777777" w:rsidR="00E208C1" w:rsidRDefault="00E208C1" w:rsidP="009E4E3D">
      <w:pPr>
        <w:pStyle w:val="Odstavecseseznamem"/>
        <w:numPr>
          <w:ilvl w:val="0"/>
          <w:numId w:val="3"/>
        </w:numPr>
      </w:pPr>
      <w:r>
        <w:t>Vývoj lidového oděvu</w:t>
      </w:r>
    </w:p>
    <w:p w14:paraId="0C473D10" w14:textId="77777777" w:rsidR="00E208C1" w:rsidRDefault="00E208C1" w:rsidP="009E4E3D">
      <w:pPr>
        <w:pStyle w:val="Odstavecseseznamem"/>
        <w:numPr>
          <w:ilvl w:val="0"/>
          <w:numId w:val="3"/>
        </w:numPr>
      </w:pPr>
      <w:r>
        <w:t>Typologie oděvních součástek: spodní ženské prádlo, mužské kalhoty, košile a rukávce, čepce, svrchní oděv</w:t>
      </w:r>
    </w:p>
    <w:p w14:paraId="23FE52C6" w14:textId="77777777" w:rsidR="00E208C1" w:rsidRDefault="00E208C1" w:rsidP="009E4E3D">
      <w:pPr>
        <w:pStyle w:val="Odstavecseseznamem"/>
        <w:numPr>
          <w:ilvl w:val="0"/>
          <w:numId w:val="3"/>
        </w:numPr>
      </w:pPr>
      <w:r>
        <w:t>Svéráz, druhá existence lidového oděvu</w:t>
      </w:r>
    </w:p>
    <w:p w14:paraId="20D6C4D8" w14:textId="5DC25498" w:rsidR="002905CA" w:rsidRDefault="002905CA" w:rsidP="002905CA">
      <w:pPr>
        <w:pStyle w:val="Default"/>
        <w:rPr>
          <w:sz w:val="23"/>
          <w:szCs w:val="23"/>
        </w:rPr>
      </w:pPr>
    </w:p>
    <w:p w14:paraId="36236225" w14:textId="72DA4078" w:rsidR="007C6245" w:rsidRPr="008B3BEC" w:rsidRDefault="007C6245" w:rsidP="007C6245">
      <w:pPr>
        <w:rPr>
          <w:rFonts w:ascii="Muni" w:hAnsi="Muni" w:cstheme="minorHAnsi"/>
          <w:b/>
          <w:color w:val="0066FF"/>
          <w:sz w:val="24"/>
          <w:szCs w:val="36"/>
        </w:rPr>
      </w:pPr>
      <w:r>
        <w:rPr>
          <w:rFonts w:ascii="Muni" w:hAnsi="Muni" w:cstheme="minorHAnsi"/>
          <w:b/>
          <w:color w:val="0066FF"/>
          <w:sz w:val="24"/>
          <w:szCs w:val="36"/>
        </w:rPr>
        <w:t>E</w:t>
      </w:r>
      <w:r w:rsidR="001A42B8">
        <w:rPr>
          <w:rFonts w:ascii="Muni" w:hAnsi="Muni" w:cstheme="minorHAnsi"/>
          <w:b/>
          <w:color w:val="0066FF"/>
          <w:sz w:val="24"/>
          <w:szCs w:val="36"/>
        </w:rPr>
        <w:t>t</w:t>
      </w:r>
      <w:r>
        <w:rPr>
          <w:rFonts w:ascii="Muni" w:hAnsi="Muni" w:cstheme="minorHAnsi"/>
          <w:b/>
          <w:color w:val="0066FF"/>
          <w:sz w:val="24"/>
          <w:szCs w:val="36"/>
        </w:rPr>
        <w:t xml:space="preserve">bb107 </w:t>
      </w:r>
      <w:r w:rsidR="009E4E3D" w:rsidRPr="008B3BEC">
        <w:rPr>
          <w:rFonts w:ascii="Muni" w:hAnsi="Muni" w:cstheme="minorHAnsi"/>
          <w:b/>
          <w:color w:val="0066FF"/>
          <w:sz w:val="24"/>
          <w:szCs w:val="36"/>
        </w:rPr>
        <w:t>Péče o kulturní dědictví I</w:t>
      </w:r>
      <w:r>
        <w:rPr>
          <w:rFonts w:ascii="Muni" w:hAnsi="Muni" w:cstheme="minorHAnsi"/>
          <w:b/>
          <w:color w:val="0066FF"/>
          <w:sz w:val="24"/>
          <w:szCs w:val="36"/>
        </w:rPr>
        <w:br/>
        <w:t xml:space="preserve">Etbb108 </w:t>
      </w:r>
      <w:r w:rsidRPr="008B3BEC">
        <w:rPr>
          <w:rFonts w:ascii="Muni" w:hAnsi="Muni" w:cstheme="minorHAnsi"/>
          <w:b/>
          <w:color w:val="0066FF"/>
          <w:sz w:val="24"/>
          <w:szCs w:val="36"/>
        </w:rPr>
        <w:t>Péče o kulturní dědictví I</w:t>
      </w:r>
      <w:r>
        <w:rPr>
          <w:rFonts w:ascii="Muni" w:hAnsi="Muni" w:cstheme="minorHAnsi"/>
          <w:b/>
          <w:color w:val="0066FF"/>
          <w:sz w:val="24"/>
          <w:szCs w:val="36"/>
        </w:rPr>
        <w:t>I</w:t>
      </w:r>
    </w:p>
    <w:p w14:paraId="2EA06FA5" w14:textId="5ACD101C" w:rsidR="009E4E3D" w:rsidRPr="009E4E3D" w:rsidRDefault="004A05A4" w:rsidP="009E4E3D">
      <w:pPr>
        <w:pStyle w:val="Odstavecseseznamem"/>
        <w:numPr>
          <w:ilvl w:val="0"/>
          <w:numId w:val="3"/>
        </w:numPr>
        <w:jc w:val="both"/>
      </w:pPr>
      <w:r>
        <w:t>Z</w:t>
      </w:r>
      <w:r w:rsidR="009E4E3D" w:rsidRPr="009E4E3D">
        <w:t>ákladní muzeologické práce od 90. let 20. století, J</w:t>
      </w:r>
      <w:r w:rsidR="001656D4">
        <w:t>.</w:t>
      </w:r>
      <w:r w:rsidR="009E4E3D" w:rsidRPr="009E4E3D">
        <w:t xml:space="preserve"> Beneš, Z. Z. Stránský, J. </w:t>
      </w:r>
      <w:proofErr w:type="spellStart"/>
      <w:r w:rsidR="009E4E3D" w:rsidRPr="009E4E3D">
        <w:t>Žalman</w:t>
      </w:r>
      <w:proofErr w:type="spellEnd"/>
      <w:r w:rsidR="009E4E3D" w:rsidRPr="009E4E3D">
        <w:t xml:space="preserve"> </w:t>
      </w:r>
    </w:p>
    <w:p w14:paraId="5BE7CC08" w14:textId="08D332E6" w:rsidR="009E4E3D" w:rsidRPr="009E4E3D" w:rsidRDefault="009E4E3D" w:rsidP="009E4E3D">
      <w:pPr>
        <w:pStyle w:val="Odstavecseseznamem"/>
        <w:numPr>
          <w:ilvl w:val="0"/>
          <w:numId w:val="3"/>
        </w:numPr>
        <w:jc w:val="both"/>
      </w:pPr>
      <w:r w:rsidRPr="009E4E3D">
        <w:t xml:space="preserve">Terminologie: muzeologie, </w:t>
      </w:r>
      <w:proofErr w:type="spellStart"/>
      <w:r w:rsidRPr="009E4E3D">
        <w:t>muzeografie</w:t>
      </w:r>
      <w:proofErr w:type="spellEnd"/>
      <w:r w:rsidRPr="009E4E3D">
        <w:t xml:space="preserve">, </w:t>
      </w:r>
      <w:proofErr w:type="spellStart"/>
      <w:r w:rsidRPr="009E4E3D">
        <w:t>metamuzeologie</w:t>
      </w:r>
      <w:proofErr w:type="spellEnd"/>
      <w:r w:rsidRPr="009E4E3D">
        <w:t xml:space="preserve">, muzejnictví, </w:t>
      </w:r>
      <w:proofErr w:type="spellStart"/>
      <w:r w:rsidRPr="009E4E3D">
        <w:t>muzealizace</w:t>
      </w:r>
      <w:proofErr w:type="spellEnd"/>
      <w:r w:rsidRPr="009E4E3D">
        <w:t xml:space="preserve">, </w:t>
      </w:r>
      <w:proofErr w:type="spellStart"/>
      <w:r w:rsidRPr="009E4E3D">
        <w:t>muzealita</w:t>
      </w:r>
      <w:proofErr w:type="spellEnd"/>
      <w:r w:rsidRPr="009E4E3D">
        <w:t xml:space="preserve">, památka, sbírkový předmět, exponát </w:t>
      </w:r>
    </w:p>
    <w:p w14:paraId="668B267F" w14:textId="12124005" w:rsidR="009E4E3D" w:rsidRPr="009E4E3D" w:rsidRDefault="004A05A4" w:rsidP="009E4E3D">
      <w:pPr>
        <w:pStyle w:val="Odstavecseseznamem"/>
        <w:numPr>
          <w:ilvl w:val="0"/>
          <w:numId w:val="3"/>
        </w:numPr>
        <w:jc w:val="both"/>
      </w:pPr>
      <w:r>
        <w:t>Muzejní l</w:t>
      </w:r>
      <w:r w:rsidR="009E4E3D" w:rsidRPr="009E4E3D">
        <w:t xml:space="preserve">egislativa: zákon 71/94 a 122/2000 </w:t>
      </w:r>
    </w:p>
    <w:p w14:paraId="0350BCF1" w14:textId="4A1F1CD2" w:rsidR="009E4E3D" w:rsidRPr="009E4E3D" w:rsidRDefault="009E4E3D" w:rsidP="009E4E3D">
      <w:pPr>
        <w:pStyle w:val="Odstavecseseznamem"/>
        <w:numPr>
          <w:ilvl w:val="0"/>
          <w:numId w:val="3"/>
        </w:numPr>
        <w:jc w:val="both"/>
      </w:pPr>
      <w:r w:rsidRPr="009E4E3D">
        <w:t xml:space="preserve">Indiánské sbírky Rudolfa II. </w:t>
      </w:r>
    </w:p>
    <w:p w14:paraId="4B6D251E" w14:textId="1E0DB40F" w:rsidR="009E4E3D" w:rsidRPr="009E4E3D" w:rsidRDefault="009E4E3D" w:rsidP="009E4E3D">
      <w:pPr>
        <w:pStyle w:val="Odstavecseseznamem"/>
        <w:numPr>
          <w:ilvl w:val="0"/>
          <w:numId w:val="3"/>
        </w:numPr>
        <w:jc w:val="both"/>
      </w:pPr>
      <w:r w:rsidRPr="009E4E3D">
        <w:t xml:space="preserve">Vznik a vývoj Náprstkova muzea </w:t>
      </w:r>
    </w:p>
    <w:p w14:paraId="3535D940" w14:textId="339AAC41" w:rsidR="009E4E3D" w:rsidRPr="009E4E3D" w:rsidRDefault="009E4E3D" w:rsidP="009E4E3D">
      <w:pPr>
        <w:pStyle w:val="Odstavecseseznamem"/>
        <w:numPr>
          <w:ilvl w:val="0"/>
          <w:numId w:val="3"/>
        </w:numPr>
        <w:jc w:val="both"/>
      </w:pPr>
      <w:r w:rsidRPr="009E4E3D">
        <w:t xml:space="preserve">Počátky Národopisného muzea </w:t>
      </w:r>
    </w:p>
    <w:p w14:paraId="6DDC4590" w14:textId="5525ED2E" w:rsidR="009E4E3D" w:rsidRPr="009E4E3D" w:rsidRDefault="001656D4" w:rsidP="009E4E3D">
      <w:pPr>
        <w:pStyle w:val="Odstavecseseznamem"/>
        <w:numPr>
          <w:ilvl w:val="0"/>
          <w:numId w:val="3"/>
        </w:numPr>
        <w:jc w:val="both"/>
      </w:pPr>
      <w:r>
        <w:t>Poslání a koncepce u</w:t>
      </w:r>
      <w:r w:rsidR="009E4E3D" w:rsidRPr="009E4E3D">
        <w:t xml:space="preserve">měleckoprůmyslových muzeí </w:t>
      </w:r>
    </w:p>
    <w:p w14:paraId="366592EF" w14:textId="6C36AF37" w:rsidR="009E4E3D" w:rsidRPr="009E4E3D" w:rsidRDefault="009E4E3D" w:rsidP="009E4E3D">
      <w:pPr>
        <w:pStyle w:val="Odstavecseseznamem"/>
        <w:numPr>
          <w:ilvl w:val="0"/>
          <w:numId w:val="3"/>
        </w:numPr>
        <w:jc w:val="both"/>
      </w:pPr>
      <w:r w:rsidRPr="009E4E3D">
        <w:t xml:space="preserve">Nejstarší regionální muzea </w:t>
      </w:r>
      <w:r w:rsidR="001656D4">
        <w:t>v českých zemích</w:t>
      </w:r>
    </w:p>
    <w:p w14:paraId="71C2AAC5" w14:textId="6CA34897" w:rsidR="009E4E3D" w:rsidRPr="009E4E3D" w:rsidRDefault="009E4E3D" w:rsidP="009E4E3D">
      <w:pPr>
        <w:pStyle w:val="Odstavecseseznamem"/>
        <w:numPr>
          <w:ilvl w:val="0"/>
          <w:numId w:val="3"/>
        </w:numPr>
        <w:jc w:val="both"/>
      </w:pPr>
      <w:r w:rsidRPr="009E4E3D">
        <w:t xml:space="preserve">Muzea zaměřená na jiná etnika (německé, romské) </w:t>
      </w:r>
    </w:p>
    <w:p w14:paraId="031FAD89" w14:textId="77777777" w:rsidR="008B3BEC" w:rsidRDefault="009E4E3D" w:rsidP="0044157B">
      <w:pPr>
        <w:pStyle w:val="Odstavecseseznamem"/>
        <w:numPr>
          <w:ilvl w:val="0"/>
          <w:numId w:val="5"/>
        </w:numPr>
        <w:spacing w:after="27"/>
        <w:jc w:val="both"/>
      </w:pPr>
      <w:r w:rsidRPr="009E4E3D">
        <w:t>Podstata činnosti muzea: selekce, tezaurace, prezentace</w:t>
      </w:r>
    </w:p>
    <w:p w14:paraId="42BE745C" w14:textId="5E692790" w:rsidR="002905CA" w:rsidRPr="008B3BEC" w:rsidRDefault="002905CA" w:rsidP="0044157B">
      <w:pPr>
        <w:pStyle w:val="Odstavecseseznamem"/>
        <w:numPr>
          <w:ilvl w:val="0"/>
          <w:numId w:val="5"/>
        </w:numPr>
        <w:spacing w:after="27"/>
        <w:jc w:val="both"/>
      </w:pPr>
      <w:r w:rsidRPr="008B3BEC">
        <w:lastRenderedPageBreak/>
        <w:t>Kulturní dědictví – definice, členění, funkce kulturního dědictví</w:t>
      </w:r>
    </w:p>
    <w:p w14:paraId="476A55C8" w14:textId="51CEF7CD" w:rsidR="002905CA" w:rsidRPr="002905CA" w:rsidRDefault="002905CA" w:rsidP="002905CA">
      <w:pPr>
        <w:pStyle w:val="Odstavecseseznamem"/>
        <w:numPr>
          <w:ilvl w:val="0"/>
          <w:numId w:val="5"/>
        </w:numPr>
        <w:spacing w:after="0" w:line="240" w:lineRule="auto"/>
      </w:pPr>
      <w:r>
        <w:t>Institucionální záštita péče o kulturní dědictví, z</w:t>
      </w:r>
      <w:r w:rsidRPr="002905CA">
        <w:t xml:space="preserve">ákladní dokumenty definující nástroje </w:t>
      </w:r>
      <w:r w:rsidR="00A720EC">
        <w:t>pro péči</w:t>
      </w:r>
      <w:r w:rsidRPr="002905CA">
        <w:t xml:space="preserve"> o kulturní dědictví na mezinárodní úrovni a v ČR</w:t>
      </w:r>
    </w:p>
    <w:p w14:paraId="071EE601" w14:textId="2108DAD9" w:rsidR="002905CA" w:rsidRDefault="002905CA" w:rsidP="002905CA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Instituce rozvíjející v praktické rovině péči o kulturní dědictví</w:t>
      </w:r>
    </w:p>
    <w:p w14:paraId="79312F58" w14:textId="1F1AD611" w:rsidR="002905CA" w:rsidRDefault="002905CA" w:rsidP="002905CA">
      <w:pPr>
        <w:pStyle w:val="Default"/>
        <w:numPr>
          <w:ilvl w:val="0"/>
          <w:numId w:val="5"/>
        </w:numPr>
        <w:spacing w:after="27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Prezentace kulturního dědictví (teoretické principy a praktické nástroje)</w:t>
      </w:r>
    </w:p>
    <w:p w14:paraId="4EDE0E5E" w14:textId="77777777" w:rsidR="004A05A4" w:rsidRDefault="004A05A4" w:rsidP="004A05A4">
      <w:pPr>
        <w:jc w:val="both"/>
        <w:rPr>
          <w:b/>
          <w:bCs/>
        </w:rPr>
      </w:pPr>
    </w:p>
    <w:sectPr w:rsidR="004A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658"/>
    <w:multiLevelType w:val="hybridMultilevel"/>
    <w:tmpl w:val="032AA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06A"/>
    <w:multiLevelType w:val="multilevel"/>
    <w:tmpl w:val="AE84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7501F"/>
    <w:multiLevelType w:val="multilevel"/>
    <w:tmpl w:val="FE8C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F1416"/>
    <w:multiLevelType w:val="multilevel"/>
    <w:tmpl w:val="AE1A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CE4A54"/>
    <w:multiLevelType w:val="multilevel"/>
    <w:tmpl w:val="8FC27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25429"/>
    <w:multiLevelType w:val="hybridMultilevel"/>
    <w:tmpl w:val="F13E88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B1F40"/>
    <w:multiLevelType w:val="hybridMultilevel"/>
    <w:tmpl w:val="26D2C6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0D0A"/>
    <w:multiLevelType w:val="hybridMultilevel"/>
    <w:tmpl w:val="F8823C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A30A8"/>
    <w:multiLevelType w:val="hybridMultilevel"/>
    <w:tmpl w:val="8DE650D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F29A7"/>
    <w:multiLevelType w:val="hybridMultilevel"/>
    <w:tmpl w:val="67627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C1605"/>
    <w:multiLevelType w:val="multilevel"/>
    <w:tmpl w:val="D08A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07779"/>
    <w:multiLevelType w:val="multilevel"/>
    <w:tmpl w:val="7390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001A59"/>
    <w:multiLevelType w:val="multilevel"/>
    <w:tmpl w:val="DA26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A6883"/>
    <w:multiLevelType w:val="hybridMultilevel"/>
    <w:tmpl w:val="59A0B96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F0E14"/>
    <w:multiLevelType w:val="multilevel"/>
    <w:tmpl w:val="B192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24C4A"/>
    <w:multiLevelType w:val="hybridMultilevel"/>
    <w:tmpl w:val="E57692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CCBE2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407298">
    <w:abstractNumId w:val="9"/>
  </w:num>
  <w:num w:numId="2" w16cid:durableId="1154494382">
    <w:abstractNumId w:val="6"/>
  </w:num>
  <w:num w:numId="3" w16cid:durableId="693118577">
    <w:abstractNumId w:val="7"/>
  </w:num>
  <w:num w:numId="4" w16cid:durableId="632908194">
    <w:abstractNumId w:val="15"/>
  </w:num>
  <w:num w:numId="5" w16cid:durableId="1596281751">
    <w:abstractNumId w:val="5"/>
  </w:num>
  <w:num w:numId="6" w16cid:durableId="1919750535">
    <w:abstractNumId w:val="0"/>
  </w:num>
  <w:num w:numId="7" w16cid:durableId="1623881115">
    <w:abstractNumId w:val="8"/>
  </w:num>
  <w:num w:numId="8" w16cid:durableId="203104039">
    <w:abstractNumId w:val="14"/>
  </w:num>
  <w:num w:numId="9" w16cid:durableId="1536040853">
    <w:abstractNumId w:val="4"/>
  </w:num>
  <w:num w:numId="10" w16cid:durableId="85618172">
    <w:abstractNumId w:val="11"/>
  </w:num>
  <w:num w:numId="11" w16cid:durableId="2126541429">
    <w:abstractNumId w:val="10"/>
  </w:num>
  <w:num w:numId="12" w16cid:durableId="1669019169">
    <w:abstractNumId w:val="3"/>
  </w:num>
  <w:num w:numId="13" w16cid:durableId="752967977">
    <w:abstractNumId w:val="1"/>
  </w:num>
  <w:num w:numId="14" w16cid:durableId="234780180">
    <w:abstractNumId w:val="12"/>
  </w:num>
  <w:num w:numId="15" w16cid:durableId="1579553465">
    <w:abstractNumId w:val="2"/>
  </w:num>
  <w:num w:numId="16" w16cid:durableId="11404218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F5"/>
    <w:rsid w:val="00010883"/>
    <w:rsid w:val="000141B8"/>
    <w:rsid w:val="00020901"/>
    <w:rsid w:val="00034EF5"/>
    <w:rsid w:val="00044F02"/>
    <w:rsid w:val="000719F0"/>
    <w:rsid w:val="000A105F"/>
    <w:rsid w:val="00153555"/>
    <w:rsid w:val="001656D4"/>
    <w:rsid w:val="0017487E"/>
    <w:rsid w:val="00182CE7"/>
    <w:rsid w:val="001A42B8"/>
    <w:rsid w:val="001C10C3"/>
    <w:rsid w:val="002017FB"/>
    <w:rsid w:val="00263EF3"/>
    <w:rsid w:val="002905CA"/>
    <w:rsid w:val="00320E5E"/>
    <w:rsid w:val="003639F1"/>
    <w:rsid w:val="003D1FED"/>
    <w:rsid w:val="003D7C7A"/>
    <w:rsid w:val="003E1B0B"/>
    <w:rsid w:val="003E33E4"/>
    <w:rsid w:val="004A05A4"/>
    <w:rsid w:val="004D0BA0"/>
    <w:rsid w:val="00525231"/>
    <w:rsid w:val="00590968"/>
    <w:rsid w:val="005A50F1"/>
    <w:rsid w:val="005F1E23"/>
    <w:rsid w:val="00637175"/>
    <w:rsid w:val="006A796C"/>
    <w:rsid w:val="006F2FDA"/>
    <w:rsid w:val="00701D30"/>
    <w:rsid w:val="00753807"/>
    <w:rsid w:val="00771D11"/>
    <w:rsid w:val="007843CC"/>
    <w:rsid w:val="00791179"/>
    <w:rsid w:val="007A0606"/>
    <w:rsid w:val="007C6245"/>
    <w:rsid w:val="007C72D7"/>
    <w:rsid w:val="007D50BB"/>
    <w:rsid w:val="007E5F45"/>
    <w:rsid w:val="007F72CA"/>
    <w:rsid w:val="008138B7"/>
    <w:rsid w:val="00826817"/>
    <w:rsid w:val="008A6DC9"/>
    <w:rsid w:val="008B3BEC"/>
    <w:rsid w:val="008E3398"/>
    <w:rsid w:val="00973FC8"/>
    <w:rsid w:val="00987CC0"/>
    <w:rsid w:val="009B10FA"/>
    <w:rsid w:val="009E4E3D"/>
    <w:rsid w:val="009F514A"/>
    <w:rsid w:val="00A13C3D"/>
    <w:rsid w:val="00A16FEE"/>
    <w:rsid w:val="00A36980"/>
    <w:rsid w:val="00A53239"/>
    <w:rsid w:val="00A720EC"/>
    <w:rsid w:val="00A83EB3"/>
    <w:rsid w:val="00A96B55"/>
    <w:rsid w:val="00B11B69"/>
    <w:rsid w:val="00B36251"/>
    <w:rsid w:val="00B6684E"/>
    <w:rsid w:val="00BC74EE"/>
    <w:rsid w:val="00BE2E9E"/>
    <w:rsid w:val="00C1261D"/>
    <w:rsid w:val="00C12810"/>
    <w:rsid w:val="00C402AC"/>
    <w:rsid w:val="00C53763"/>
    <w:rsid w:val="00C60A54"/>
    <w:rsid w:val="00C61011"/>
    <w:rsid w:val="00C82714"/>
    <w:rsid w:val="00CC7A66"/>
    <w:rsid w:val="00D273E9"/>
    <w:rsid w:val="00D73B37"/>
    <w:rsid w:val="00DA772F"/>
    <w:rsid w:val="00E00597"/>
    <w:rsid w:val="00E025A1"/>
    <w:rsid w:val="00E208C1"/>
    <w:rsid w:val="00E67308"/>
    <w:rsid w:val="00E9630A"/>
    <w:rsid w:val="00EB02B9"/>
    <w:rsid w:val="00EE242A"/>
    <w:rsid w:val="00EF4739"/>
    <w:rsid w:val="00F20CCA"/>
    <w:rsid w:val="00F56578"/>
    <w:rsid w:val="00FA427F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F09A"/>
  <w15:chartTrackingRefBased/>
  <w15:docId w15:val="{F7308CD9-63A6-481B-B42D-46943F26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208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02B9"/>
    <w:pPr>
      <w:ind w:left="720"/>
      <w:contextualSpacing/>
    </w:pPr>
  </w:style>
  <w:style w:type="paragraph" w:customStyle="1" w:styleId="Default">
    <w:name w:val="Default"/>
    <w:rsid w:val="00290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2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208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08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5A4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2017F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017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 Polouček</dc:creator>
  <cp:keywords/>
  <dc:description/>
  <cp:lastModifiedBy>Daniel Drápala</cp:lastModifiedBy>
  <cp:revision>17</cp:revision>
  <cp:lastPrinted>2021-07-13T10:09:00Z</cp:lastPrinted>
  <dcterms:created xsi:type="dcterms:W3CDTF">2021-10-20T08:58:00Z</dcterms:created>
  <dcterms:modified xsi:type="dcterms:W3CDTF">2022-05-04T07:45:00Z</dcterms:modified>
</cp:coreProperties>
</file>